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中华人民共和国人民调解法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xml:space="preserve">  为了完善人民调解制度，规范人民调解活动，及时解决民间纠纷，维护社会和谐稳定，根据宪法，制定本法。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w:t>
      </w:r>
      <w:r>
        <w:rPr>
          <w:rFonts w:hint="eastAsia" w:ascii="仿宋" w:hAnsi="仿宋" w:eastAsia="仿宋" w:cs="仿宋"/>
          <w:sz w:val="32"/>
          <w:szCs w:val="32"/>
        </w:rPr>
        <w:t xml:space="preserve">  本法所称人民调解，是指人民调解委员会通过说服、疏导等方法，促使当事人在平等协商基础上自愿达成调解协议，解决民间纠纷的活动。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xml:space="preserve">  人民调解委员会调解民间纠纷，应当遵循下列原则：</w:t>
      </w:r>
    </w:p>
    <w:p>
      <w:pPr>
        <w:rPr>
          <w:rFonts w:hint="eastAsia" w:ascii="仿宋" w:hAnsi="仿宋" w:eastAsia="仿宋" w:cs="仿宋"/>
          <w:sz w:val="32"/>
          <w:szCs w:val="32"/>
        </w:rPr>
      </w:pPr>
      <w:r>
        <w:rPr>
          <w:rFonts w:hint="eastAsia" w:ascii="仿宋" w:hAnsi="仿宋" w:eastAsia="仿宋" w:cs="仿宋"/>
          <w:sz w:val="32"/>
          <w:szCs w:val="32"/>
        </w:rPr>
        <w:t xml:space="preserve">    （一）在当事人自愿、平等的基础上进行调解；</w:t>
      </w:r>
    </w:p>
    <w:p>
      <w:pPr>
        <w:rPr>
          <w:rFonts w:hint="eastAsia" w:ascii="仿宋" w:hAnsi="仿宋" w:eastAsia="仿宋" w:cs="仿宋"/>
          <w:sz w:val="32"/>
          <w:szCs w:val="32"/>
        </w:rPr>
      </w:pPr>
      <w:r>
        <w:rPr>
          <w:rFonts w:hint="eastAsia" w:ascii="仿宋" w:hAnsi="仿宋" w:eastAsia="仿宋" w:cs="仿宋"/>
          <w:sz w:val="32"/>
          <w:szCs w:val="32"/>
        </w:rPr>
        <w:t xml:space="preserve">    （二）不违背法律、法规和国家政策；</w:t>
      </w:r>
    </w:p>
    <w:p>
      <w:pPr>
        <w:rPr>
          <w:rFonts w:hint="eastAsia" w:ascii="仿宋" w:hAnsi="仿宋" w:eastAsia="仿宋" w:cs="仿宋"/>
          <w:sz w:val="32"/>
          <w:szCs w:val="32"/>
        </w:rPr>
      </w:pPr>
      <w:r>
        <w:rPr>
          <w:rFonts w:hint="eastAsia" w:ascii="仿宋" w:hAnsi="仿宋" w:eastAsia="仿宋" w:cs="仿宋"/>
          <w:sz w:val="32"/>
          <w:szCs w:val="32"/>
        </w:rPr>
        <w:t xml:space="preserve">    （三）尊重当事人的权利，不得因调解而阻止当事人依法通过仲裁、行政、司法等途径维护自己的权利。</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第四条</w:t>
      </w:r>
      <w:r>
        <w:rPr>
          <w:rFonts w:hint="eastAsia" w:ascii="仿宋" w:hAnsi="仿宋" w:eastAsia="仿宋" w:cs="仿宋"/>
          <w:sz w:val="32"/>
          <w:szCs w:val="32"/>
        </w:rPr>
        <w:t xml:space="preserve">  人民调解委员会调解民间纠纷，不收取任何费用。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国务院司法行政部门负责指导全国的人民调解工作，县级以上地方人民政府司法行政部门负责指导本行政区域的人民调解工作。</w:t>
      </w:r>
    </w:p>
    <w:p>
      <w:pPr>
        <w:rPr>
          <w:rFonts w:hint="eastAsia" w:ascii="仿宋" w:hAnsi="仿宋" w:eastAsia="仿宋" w:cs="仿宋"/>
          <w:sz w:val="32"/>
          <w:szCs w:val="32"/>
        </w:rPr>
      </w:pPr>
      <w:r>
        <w:rPr>
          <w:rFonts w:hint="eastAsia" w:ascii="仿宋" w:hAnsi="仿宋" w:eastAsia="仿宋" w:cs="仿宋"/>
          <w:sz w:val="32"/>
          <w:szCs w:val="32"/>
        </w:rPr>
        <w:t xml:space="preserve">    基层人民法院对人民调解委员会调解民间纠纷进行业务指导。</w:t>
      </w:r>
    </w:p>
    <w:p>
      <w:pPr>
        <w:rPr>
          <w:rFonts w:hint="eastAsia" w:ascii="仿宋" w:hAnsi="仿宋" w:eastAsia="仿宋" w:cs="仿宋"/>
          <w:sz w:val="32"/>
          <w:szCs w:val="32"/>
        </w:rPr>
      </w:pP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国家鼓励和支持人民调解工作。县级以上地方人民政府对人民调解工作所需经费应当给予必要的支持和保障，对有突出贡献的人民调解委员会和人民调解员按照国家规定给予表彰奖励。</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 xml:space="preserve">    第二章  人民调解委员会</w:t>
      </w:r>
    </w:p>
    <w:p>
      <w:pPr>
        <w:rPr>
          <w:rFonts w:hint="eastAsia" w:ascii="仿宋" w:hAnsi="仿宋" w:eastAsia="仿宋" w:cs="仿宋"/>
          <w:sz w:val="32"/>
          <w:szCs w:val="32"/>
        </w:rPr>
      </w:pPr>
      <w:bookmarkStart w:id="0" w:name="_GoBack"/>
      <w:bookmarkEnd w:id="0"/>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 </w:t>
      </w:r>
      <w:r>
        <w:rPr>
          <w:rFonts w:hint="eastAsia" w:ascii="仿宋" w:hAnsi="仿宋" w:eastAsia="仿宋" w:cs="仿宋"/>
          <w:sz w:val="32"/>
          <w:szCs w:val="32"/>
        </w:rPr>
        <w:t xml:space="preserve"> 人民调解委员会是依法设立的调解民间纠纷的群众性组织。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 </w:t>
      </w:r>
      <w:r>
        <w:rPr>
          <w:rFonts w:hint="eastAsia" w:ascii="仿宋" w:hAnsi="仿宋" w:eastAsia="仿宋" w:cs="仿宋"/>
          <w:sz w:val="32"/>
          <w:szCs w:val="32"/>
        </w:rPr>
        <w:t xml:space="preserve"> 村民委员会、居民委员会设立人民调解委员会。企业事业单位根据需要设立人民调解委员会。</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人民调解委员会由委员三至九人组成，设主任一人，必要时，可以设副主任若干人。</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人民调解委员会应当有妇女成员，多民族居住的地区应当有人数较少民族的成员。</w:t>
      </w:r>
    </w:p>
    <w:p>
      <w:pPr>
        <w:rPr>
          <w:rFonts w:hint="eastAsia" w:ascii="仿宋" w:hAnsi="仿宋" w:eastAsia="仿宋" w:cs="仿宋"/>
          <w:sz w:val="32"/>
          <w:szCs w:val="32"/>
        </w:rPr>
      </w:pP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村民委员会、居民委员会的人民调解委员会委员由村民会议或者村民代表会议、居民会议推选产生；企业事业单位设立的人民调解委员会委员由职工大会、职工代表大会或者工会组织推选产生。</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人民调解委员会委员每届任期三年，可以连选连任。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县级人民政府司法行政部门应当对本行政区域内人民调解委员会的设立情况进行统计，并且将人民调解委员会以及人员组成和调整情况及时通报所在地基层人民法院。</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第十一条 </w:t>
      </w:r>
      <w:r>
        <w:rPr>
          <w:rFonts w:hint="eastAsia" w:ascii="仿宋" w:hAnsi="仿宋" w:eastAsia="仿宋" w:cs="仿宋"/>
          <w:sz w:val="32"/>
          <w:szCs w:val="32"/>
        </w:rPr>
        <w:t xml:space="preserve"> 人民调解委员会应当建立健全各项调解工作制度，听取群众意见，接受群众监督。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村民委员会、居民委员会和企业事业单位应当为人民调解委员会开展工作提供办公条件和必要的工作经费。</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人民调解员</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人民调解员由人民调解委员会委员和人民调解委员会聘任的人员担任。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人民调解员应当由公道正派、热心人民调解工作，并具有一定文化水平、政策水平和法律知识的成年公民担任。</w:t>
      </w:r>
    </w:p>
    <w:p>
      <w:pPr>
        <w:rPr>
          <w:rFonts w:hint="eastAsia" w:ascii="仿宋" w:hAnsi="仿宋" w:eastAsia="仿宋" w:cs="仿宋"/>
          <w:sz w:val="32"/>
          <w:szCs w:val="32"/>
        </w:rPr>
      </w:pPr>
      <w:r>
        <w:rPr>
          <w:rFonts w:hint="eastAsia" w:ascii="仿宋" w:hAnsi="仿宋" w:eastAsia="仿宋" w:cs="仿宋"/>
          <w:sz w:val="32"/>
          <w:szCs w:val="32"/>
        </w:rPr>
        <w:t xml:space="preserve">    县级人民政府司法行政部门应当定期对人民调解员进行业务培训。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人民调解员在调解工作中有下列行为之一的，由其所在的人民调解委员会给予批评教育、责令改正，情节严重的，由推选或者聘任单位予以罢免或者解聘：</w:t>
      </w:r>
    </w:p>
    <w:p>
      <w:pPr>
        <w:rPr>
          <w:rFonts w:hint="eastAsia" w:ascii="仿宋" w:hAnsi="仿宋" w:eastAsia="仿宋" w:cs="仿宋"/>
          <w:sz w:val="32"/>
          <w:szCs w:val="32"/>
        </w:rPr>
      </w:pPr>
      <w:r>
        <w:rPr>
          <w:rFonts w:hint="eastAsia" w:ascii="仿宋" w:hAnsi="仿宋" w:eastAsia="仿宋" w:cs="仿宋"/>
          <w:sz w:val="32"/>
          <w:szCs w:val="32"/>
        </w:rPr>
        <w:t xml:space="preserve">    （一）偏袒一方当事人的；</w:t>
      </w:r>
    </w:p>
    <w:p>
      <w:pPr>
        <w:rPr>
          <w:rFonts w:hint="eastAsia" w:ascii="仿宋" w:hAnsi="仿宋" w:eastAsia="仿宋" w:cs="仿宋"/>
          <w:sz w:val="32"/>
          <w:szCs w:val="32"/>
        </w:rPr>
      </w:pPr>
      <w:r>
        <w:rPr>
          <w:rFonts w:hint="eastAsia" w:ascii="仿宋" w:hAnsi="仿宋" w:eastAsia="仿宋" w:cs="仿宋"/>
          <w:sz w:val="32"/>
          <w:szCs w:val="32"/>
        </w:rPr>
        <w:t xml:space="preserve">    （二）侮辱当事人的；</w:t>
      </w:r>
    </w:p>
    <w:p>
      <w:pPr>
        <w:rPr>
          <w:rFonts w:hint="eastAsia" w:ascii="仿宋" w:hAnsi="仿宋" w:eastAsia="仿宋" w:cs="仿宋"/>
          <w:sz w:val="32"/>
          <w:szCs w:val="32"/>
        </w:rPr>
      </w:pPr>
      <w:r>
        <w:rPr>
          <w:rFonts w:hint="eastAsia" w:ascii="仿宋" w:hAnsi="仿宋" w:eastAsia="仿宋" w:cs="仿宋"/>
          <w:sz w:val="32"/>
          <w:szCs w:val="32"/>
        </w:rPr>
        <w:t xml:space="preserve">    （三）索取、收受财物或者牟取其他不正当利益的；</w:t>
      </w:r>
    </w:p>
    <w:p>
      <w:pPr>
        <w:rPr>
          <w:rFonts w:hint="eastAsia" w:ascii="仿宋" w:hAnsi="仿宋" w:eastAsia="仿宋" w:cs="仿宋"/>
          <w:sz w:val="32"/>
          <w:szCs w:val="32"/>
        </w:rPr>
      </w:pPr>
      <w:r>
        <w:rPr>
          <w:rFonts w:hint="eastAsia" w:ascii="仿宋" w:hAnsi="仿宋" w:eastAsia="仿宋" w:cs="仿宋"/>
          <w:sz w:val="32"/>
          <w:szCs w:val="32"/>
        </w:rPr>
        <w:t xml:space="preserve">    （四）泄露当事人的个人隐私、商业秘密的。</w:t>
      </w:r>
    </w:p>
    <w:p>
      <w:pPr>
        <w:rPr>
          <w:rFonts w:hint="eastAsia" w:ascii="仿宋" w:hAnsi="仿宋" w:eastAsia="仿宋" w:cs="仿宋"/>
          <w:sz w:val="32"/>
          <w:szCs w:val="32"/>
        </w:rPr>
      </w:pP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第四章  调解程序</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当事人可以向人民调解委员会申请调解；人民调解委员会也可以主动调解。当事人一方明确拒绝调解的，不得调解。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 </w:t>
      </w:r>
      <w:r>
        <w:rPr>
          <w:rFonts w:hint="eastAsia" w:ascii="仿宋" w:hAnsi="仿宋" w:eastAsia="仿宋" w:cs="仿宋"/>
          <w:sz w:val="32"/>
          <w:szCs w:val="32"/>
        </w:rPr>
        <w:t xml:space="preserve"> 基层人民法院、公安机关对适宜通过人民调解方式解决的纠纷，可以在受理前告知当事人向人民调解委员会申请调解。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人民调解委员会根据调解纠纷的需要，可以指定一名或者数名人民调解员进行调解，也可以由当事人选择一名或者数名人民调解员进行调解。</w:t>
      </w:r>
    </w:p>
    <w:p>
      <w:pPr>
        <w:rPr>
          <w:rFonts w:hint="eastAsia" w:ascii="仿宋" w:hAnsi="仿宋" w:eastAsia="仿宋" w:cs="仿宋"/>
          <w:sz w:val="32"/>
          <w:szCs w:val="32"/>
        </w:rPr>
      </w:pP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人民调解员根据调解纠纷的需要，在征得当事人的同意后，可以邀请当事人的亲属、邻里、同事等参与调解，也可以邀请具有专门知识、特定经验的人员或者有关社会组织的人员参与调解。</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人民调解委员会支持当地公道正派、热心调解、群众认可的社会人士参与调解。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第二十一条 </w:t>
      </w:r>
      <w:r>
        <w:rPr>
          <w:rFonts w:hint="eastAsia" w:ascii="仿宋" w:hAnsi="仿宋" w:eastAsia="仿宋" w:cs="仿宋"/>
          <w:sz w:val="32"/>
          <w:szCs w:val="32"/>
        </w:rPr>
        <w:t xml:space="preserve"> 人民调解员调解民间纠纷，应当坚持原则，明法析理，主持公道。</w:t>
      </w:r>
    </w:p>
    <w:p>
      <w:pPr>
        <w:rPr>
          <w:rFonts w:hint="eastAsia" w:ascii="仿宋" w:hAnsi="仿宋" w:eastAsia="仿宋" w:cs="仿宋"/>
          <w:sz w:val="32"/>
          <w:szCs w:val="32"/>
        </w:rPr>
      </w:pPr>
      <w:r>
        <w:rPr>
          <w:rFonts w:hint="eastAsia" w:ascii="仿宋" w:hAnsi="仿宋" w:eastAsia="仿宋" w:cs="仿宋"/>
          <w:sz w:val="32"/>
          <w:szCs w:val="32"/>
        </w:rPr>
        <w:t xml:space="preserve">    调解民间纠纷，应当及时、就地进行，防止矛盾激化。</w:t>
      </w:r>
    </w:p>
    <w:p>
      <w:pPr>
        <w:rPr>
          <w:rFonts w:hint="eastAsia" w:ascii="仿宋" w:hAnsi="仿宋" w:eastAsia="仿宋" w:cs="仿宋"/>
          <w:sz w:val="32"/>
          <w:szCs w:val="32"/>
        </w:rPr>
      </w:pPr>
      <w:r>
        <w:rPr>
          <w:rFonts w:hint="eastAsia" w:ascii="仿宋" w:hAnsi="仿宋" w:eastAsia="仿宋" w:cs="仿宋"/>
          <w:b/>
          <w:bCs/>
          <w:sz w:val="32"/>
          <w:szCs w:val="32"/>
        </w:rPr>
        <w:t xml:space="preserve">    第二十二条</w:t>
      </w:r>
      <w:r>
        <w:rPr>
          <w:rFonts w:hint="eastAsia" w:ascii="仿宋" w:hAnsi="仿宋" w:eastAsia="仿宋" w:cs="仿宋"/>
          <w:sz w:val="32"/>
          <w:szCs w:val="32"/>
        </w:rPr>
        <w:t xml:space="preserve">  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pPr>
        <w:rPr>
          <w:rFonts w:hint="eastAsia" w:ascii="仿宋" w:hAnsi="仿宋" w:eastAsia="仿宋" w:cs="仿宋"/>
          <w:sz w:val="32"/>
          <w:szCs w:val="32"/>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xml:space="preserve">  当事人在人民调解活动中享有下列权利：</w:t>
      </w:r>
    </w:p>
    <w:p>
      <w:pPr>
        <w:rPr>
          <w:rFonts w:hint="eastAsia" w:ascii="仿宋" w:hAnsi="仿宋" w:eastAsia="仿宋" w:cs="仿宋"/>
          <w:sz w:val="32"/>
          <w:szCs w:val="32"/>
        </w:rPr>
      </w:pPr>
      <w:r>
        <w:rPr>
          <w:rFonts w:hint="eastAsia" w:ascii="仿宋" w:hAnsi="仿宋" w:eastAsia="仿宋" w:cs="仿宋"/>
          <w:sz w:val="32"/>
          <w:szCs w:val="32"/>
        </w:rPr>
        <w:t xml:space="preserve">    （一）选择或者接受人民调解员；</w:t>
      </w:r>
    </w:p>
    <w:p>
      <w:pPr>
        <w:rPr>
          <w:rFonts w:hint="eastAsia" w:ascii="仿宋" w:hAnsi="仿宋" w:eastAsia="仿宋" w:cs="仿宋"/>
          <w:sz w:val="32"/>
          <w:szCs w:val="32"/>
        </w:rPr>
      </w:pPr>
      <w:r>
        <w:rPr>
          <w:rFonts w:hint="eastAsia" w:ascii="仿宋" w:hAnsi="仿宋" w:eastAsia="仿宋" w:cs="仿宋"/>
          <w:sz w:val="32"/>
          <w:szCs w:val="32"/>
        </w:rPr>
        <w:t xml:space="preserve">    （二）接受调解、拒绝调解或者要求终止调解；</w:t>
      </w:r>
    </w:p>
    <w:p>
      <w:pPr>
        <w:rPr>
          <w:rFonts w:hint="eastAsia" w:ascii="仿宋" w:hAnsi="仿宋" w:eastAsia="仿宋" w:cs="仿宋"/>
          <w:sz w:val="32"/>
          <w:szCs w:val="32"/>
        </w:rPr>
      </w:pPr>
      <w:r>
        <w:rPr>
          <w:rFonts w:hint="eastAsia" w:ascii="仿宋" w:hAnsi="仿宋" w:eastAsia="仿宋" w:cs="仿宋"/>
          <w:sz w:val="32"/>
          <w:szCs w:val="32"/>
        </w:rPr>
        <w:t xml:space="preserve">    （三）要求调解公开进行或者不公开进行；</w:t>
      </w:r>
    </w:p>
    <w:p>
      <w:pPr>
        <w:rPr>
          <w:rFonts w:hint="eastAsia" w:ascii="仿宋" w:hAnsi="仿宋" w:eastAsia="仿宋" w:cs="仿宋"/>
          <w:sz w:val="32"/>
          <w:szCs w:val="32"/>
        </w:rPr>
      </w:pPr>
      <w:r>
        <w:rPr>
          <w:rFonts w:hint="eastAsia" w:ascii="仿宋" w:hAnsi="仿宋" w:eastAsia="仿宋" w:cs="仿宋"/>
          <w:sz w:val="32"/>
          <w:szCs w:val="32"/>
        </w:rPr>
        <w:t xml:space="preserve">    （四）自主表达意愿、自愿达成调解协议。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xml:space="preserve">  当事人在人民调解活动中履行下列义务：</w:t>
      </w:r>
    </w:p>
    <w:p>
      <w:pPr>
        <w:rPr>
          <w:rFonts w:hint="eastAsia" w:ascii="仿宋" w:hAnsi="仿宋" w:eastAsia="仿宋" w:cs="仿宋"/>
          <w:sz w:val="32"/>
          <w:szCs w:val="32"/>
        </w:rPr>
      </w:pPr>
      <w:r>
        <w:rPr>
          <w:rFonts w:hint="eastAsia" w:ascii="仿宋" w:hAnsi="仿宋" w:eastAsia="仿宋" w:cs="仿宋"/>
          <w:sz w:val="32"/>
          <w:szCs w:val="32"/>
        </w:rPr>
        <w:t xml:space="preserve">    （一）如实陈述纠纷事实；</w:t>
      </w:r>
    </w:p>
    <w:p>
      <w:pPr>
        <w:rPr>
          <w:rFonts w:hint="eastAsia" w:ascii="仿宋" w:hAnsi="仿宋" w:eastAsia="仿宋" w:cs="仿宋"/>
          <w:sz w:val="32"/>
          <w:szCs w:val="32"/>
        </w:rPr>
      </w:pPr>
      <w:r>
        <w:rPr>
          <w:rFonts w:hint="eastAsia" w:ascii="仿宋" w:hAnsi="仿宋" w:eastAsia="仿宋" w:cs="仿宋"/>
          <w:sz w:val="32"/>
          <w:szCs w:val="32"/>
        </w:rPr>
        <w:t xml:space="preserve">    （二）遵守调解现场秩序，尊重人民调解员；</w:t>
      </w:r>
    </w:p>
    <w:p>
      <w:pPr>
        <w:rPr>
          <w:rFonts w:hint="eastAsia" w:ascii="仿宋" w:hAnsi="仿宋" w:eastAsia="仿宋" w:cs="仿宋"/>
          <w:sz w:val="32"/>
          <w:szCs w:val="32"/>
        </w:rPr>
      </w:pPr>
      <w:r>
        <w:rPr>
          <w:rFonts w:hint="eastAsia" w:ascii="仿宋" w:hAnsi="仿宋" w:eastAsia="仿宋" w:cs="仿宋"/>
          <w:sz w:val="32"/>
          <w:szCs w:val="32"/>
        </w:rPr>
        <w:t xml:space="preserve">    （三）尊重对方当事人行使权利。</w:t>
      </w:r>
    </w:p>
    <w:p>
      <w:pPr>
        <w:rPr>
          <w:rFonts w:hint="eastAsia" w:ascii="仿宋" w:hAnsi="仿宋" w:eastAsia="仿宋" w:cs="仿宋"/>
          <w:sz w:val="32"/>
          <w:szCs w:val="32"/>
        </w:rPr>
      </w:pPr>
      <w:r>
        <w:rPr>
          <w:rFonts w:hint="eastAsia" w:ascii="仿宋" w:hAnsi="仿宋" w:eastAsia="仿宋" w:cs="仿宋"/>
          <w:b/>
          <w:bCs/>
          <w:sz w:val="32"/>
          <w:szCs w:val="32"/>
        </w:rPr>
        <w:t xml:space="preserve">    第二十五条 </w:t>
      </w:r>
      <w:r>
        <w:rPr>
          <w:rFonts w:hint="eastAsia" w:ascii="仿宋" w:hAnsi="仿宋" w:eastAsia="仿宋" w:cs="仿宋"/>
          <w:sz w:val="32"/>
          <w:szCs w:val="32"/>
        </w:rPr>
        <w:t xml:space="preserve"> 人民调解员在调解纠纷过程中，发现纠纷有可能激化的，应当采取有针对性的预防措施；对有可能引起治安案件、刑事案件的纠纷，应当及时向当地公安机关或者其他有关部门报告。</w:t>
      </w:r>
    </w:p>
    <w:p>
      <w:pPr>
        <w:rPr>
          <w:rFonts w:hint="eastAsia" w:ascii="仿宋" w:hAnsi="仿宋" w:eastAsia="仿宋" w:cs="仿宋"/>
          <w:sz w:val="32"/>
          <w:szCs w:val="32"/>
        </w:rPr>
      </w:pPr>
      <w:r>
        <w:rPr>
          <w:rFonts w:hint="eastAsia" w:ascii="仿宋" w:hAnsi="仿宋" w:eastAsia="仿宋" w:cs="仿宋"/>
          <w:b/>
          <w:bCs/>
          <w:sz w:val="32"/>
          <w:szCs w:val="32"/>
        </w:rPr>
        <w:t xml:space="preserve">    第二十六条 </w:t>
      </w:r>
      <w:r>
        <w:rPr>
          <w:rFonts w:hint="eastAsia" w:ascii="仿宋" w:hAnsi="仿宋" w:eastAsia="仿宋" w:cs="仿宋"/>
          <w:sz w:val="32"/>
          <w:szCs w:val="32"/>
        </w:rPr>
        <w:t xml:space="preserve"> 人民调解员调解纠纷，调解不成的，应当终止调解，并依据有关法律、法规的规定，告知当事人可以依法通过仲裁、行政、司法等途径维护自己的权利。</w:t>
      </w:r>
    </w:p>
    <w:p>
      <w:pPr>
        <w:rPr>
          <w:rFonts w:hint="eastAsia" w:ascii="仿宋" w:hAnsi="仿宋" w:eastAsia="仿宋" w:cs="仿宋"/>
          <w:sz w:val="32"/>
          <w:szCs w:val="32"/>
        </w:rPr>
      </w:pPr>
      <w:r>
        <w:rPr>
          <w:rFonts w:hint="eastAsia" w:ascii="仿宋" w:hAnsi="仿宋" w:eastAsia="仿宋" w:cs="仿宋"/>
          <w:b/>
          <w:bCs/>
          <w:sz w:val="32"/>
          <w:szCs w:val="32"/>
        </w:rPr>
        <w:t xml:space="preserve">    第二十七条</w:t>
      </w:r>
      <w:r>
        <w:rPr>
          <w:rFonts w:hint="eastAsia" w:ascii="仿宋" w:hAnsi="仿宋" w:eastAsia="仿宋" w:cs="仿宋"/>
          <w:sz w:val="32"/>
          <w:szCs w:val="32"/>
        </w:rPr>
        <w:t xml:space="preserve">  人民调解员应当记录调解情况。人民调解委员会应当建立调解工作档案，将调解登记、调解工作记录、调解协议书等材料立卷归档。</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r>
        <w:rPr>
          <w:rFonts w:hint="eastAsia" w:ascii="楷体" w:hAnsi="楷体" w:eastAsia="楷体" w:cs="楷体"/>
          <w:b/>
          <w:bCs/>
          <w:sz w:val="32"/>
          <w:szCs w:val="32"/>
        </w:rPr>
        <w:t>第五章  调解协议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第二十八条 </w:t>
      </w:r>
      <w:r>
        <w:rPr>
          <w:rFonts w:hint="eastAsia" w:ascii="仿宋" w:hAnsi="仿宋" w:eastAsia="仿宋" w:cs="仿宋"/>
          <w:sz w:val="32"/>
          <w:szCs w:val="32"/>
        </w:rPr>
        <w:t xml:space="preserve"> 经人民调解委员会调解达成调解协议的，可以制作调解协议书。当事人认为无需制作调解协议书的，可以采取口头协议方式，人民调解员应当记录协议内容。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 </w:t>
      </w:r>
      <w:r>
        <w:rPr>
          <w:rFonts w:hint="eastAsia" w:ascii="仿宋" w:hAnsi="仿宋" w:eastAsia="仿宋" w:cs="仿宋"/>
          <w:sz w:val="32"/>
          <w:szCs w:val="32"/>
        </w:rPr>
        <w:t xml:space="preserve"> 调解协议书可以载明下列事项：</w:t>
      </w:r>
    </w:p>
    <w:p>
      <w:pPr>
        <w:rPr>
          <w:rFonts w:hint="eastAsia" w:ascii="仿宋" w:hAnsi="仿宋" w:eastAsia="仿宋" w:cs="仿宋"/>
          <w:sz w:val="32"/>
          <w:szCs w:val="32"/>
        </w:rPr>
      </w:pPr>
      <w:r>
        <w:rPr>
          <w:rFonts w:hint="eastAsia" w:ascii="仿宋" w:hAnsi="仿宋" w:eastAsia="仿宋" w:cs="仿宋"/>
          <w:sz w:val="32"/>
          <w:szCs w:val="32"/>
        </w:rPr>
        <w:t xml:space="preserve">    （一）当事人的基本情况；</w:t>
      </w:r>
    </w:p>
    <w:p>
      <w:pPr>
        <w:rPr>
          <w:rFonts w:hint="eastAsia" w:ascii="仿宋" w:hAnsi="仿宋" w:eastAsia="仿宋" w:cs="仿宋"/>
          <w:sz w:val="32"/>
          <w:szCs w:val="32"/>
        </w:rPr>
      </w:pPr>
      <w:r>
        <w:rPr>
          <w:rFonts w:hint="eastAsia" w:ascii="仿宋" w:hAnsi="仿宋" w:eastAsia="仿宋" w:cs="仿宋"/>
          <w:sz w:val="32"/>
          <w:szCs w:val="32"/>
        </w:rPr>
        <w:t xml:space="preserve">    （二）纠纷的主要事实、争议事项以及各方当事人的责任；</w:t>
      </w:r>
    </w:p>
    <w:p>
      <w:pPr>
        <w:rPr>
          <w:rFonts w:hint="eastAsia" w:ascii="仿宋" w:hAnsi="仿宋" w:eastAsia="仿宋" w:cs="仿宋"/>
          <w:sz w:val="32"/>
          <w:szCs w:val="32"/>
        </w:rPr>
      </w:pPr>
      <w:r>
        <w:rPr>
          <w:rFonts w:hint="eastAsia" w:ascii="仿宋" w:hAnsi="仿宋" w:eastAsia="仿宋" w:cs="仿宋"/>
          <w:sz w:val="32"/>
          <w:szCs w:val="32"/>
        </w:rPr>
        <w:t xml:space="preserve">    （三）当事人达成调解协议的内容，履行的方式、期限。</w:t>
      </w:r>
    </w:p>
    <w:p>
      <w:pPr>
        <w:rPr>
          <w:rFonts w:hint="eastAsia" w:ascii="仿宋" w:hAnsi="仿宋" w:eastAsia="仿宋" w:cs="仿宋"/>
          <w:sz w:val="32"/>
          <w:szCs w:val="32"/>
        </w:rPr>
      </w:pPr>
      <w:r>
        <w:rPr>
          <w:rFonts w:hint="eastAsia" w:ascii="仿宋" w:hAnsi="仿宋" w:eastAsia="仿宋" w:cs="仿宋"/>
          <w:sz w:val="32"/>
          <w:szCs w:val="32"/>
        </w:rPr>
        <w:t xml:space="preserve">    调解协议书自各方当事人签名、盖章或者按指印，人民调解员签名并加盖人民调解委员会印章之日起生效。调解协议书由当事人各执一份，人民调解委员会留存一份。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w:t>
      </w:r>
      <w:r>
        <w:rPr>
          <w:rFonts w:hint="eastAsia" w:ascii="仿宋" w:hAnsi="仿宋" w:eastAsia="仿宋" w:cs="仿宋"/>
          <w:sz w:val="32"/>
          <w:szCs w:val="32"/>
        </w:rPr>
        <w:t xml:space="preserve">  口头调解协议自各方当事人达成协议之日起生效。</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xml:space="preserve">  经人民调解委员会调解达成的调解协议，具有法律约束力，当事人应当按照约定履行。</w:t>
      </w:r>
    </w:p>
    <w:p>
      <w:pPr>
        <w:rPr>
          <w:rFonts w:hint="eastAsia" w:ascii="仿宋" w:hAnsi="仿宋" w:eastAsia="仿宋" w:cs="仿宋"/>
          <w:sz w:val="32"/>
          <w:szCs w:val="32"/>
        </w:rPr>
      </w:pPr>
      <w:r>
        <w:rPr>
          <w:rFonts w:hint="eastAsia" w:ascii="仿宋" w:hAnsi="仿宋" w:eastAsia="仿宋" w:cs="仿宋"/>
          <w:sz w:val="32"/>
          <w:szCs w:val="32"/>
        </w:rPr>
        <w:t xml:space="preserve">    人民调解委员会应当对调解协议的履行情况进行监督，督促当事人履行约定的义务。</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第三十二条</w:t>
      </w:r>
      <w:r>
        <w:rPr>
          <w:rFonts w:hint="eastAsia" w:ascii="仿宋" w:hAnsi="仿宋" w:eastAsia="仿宋" w:cs="仿宋"/>
          <w:sz w:val="32"/>
          <w:szCs w:val="32"/>
        </w:rPr>
        <w:t xml:space="preserve">  经人民调解委员会调解达成调解协议后，当事人之间就调解协议的履行或者调解协议的内容发生争议的，一方当事人可以向人民法院提起诉讼。</w:t>
      </w:r>
    </w:p>
    <w:p>
      <w:pPr>
        <w:rPr>
          <w:rFonts w:hint="eastAsia" w:ascii="仿宋" w:hAnsi="仿宋" w:eastAsia="仿宋" w:cs="仿宋"/>
          <w:sz w:val="32"/>
          <w:szCs w:val="32"/>
        </w:rPr>
      </w:pPr>
      <w:r>
        <w:rPr>
          <w:rFonts w:hint="eastAsia" w:ascii="仿宋" w:hAnsi="仿宋" w:eastAsia="仿宋" w:cs="仿宋"/>
          <w:b/>
          <w:bCs/>
          <w:sz w:val="32"/>
          <w:szCs w:val="32"/>
        </w:rPr>
        <w:t xml:space="preserve">    第三十三条  </w:t>
      </w:r>
      <w:r>
        <w:rPr>
          <w:rFonts w:hint="eastAsia" w:ascii="仿宋" w:hAnsi="仿宋" w:eastAsia="仿宋" w:cs="仿宋"/>
          <w:sz w:val="32"/>
          <w:szCs w:val="32"/>
        </w:rPr>
        <w:t>经人民调解委员会调解达成调解协议后，双方当事人认为有必要的，可以自调解协议生效之日起三十日内共同向人民法院申请司法确认，人民法院应当及时对调解协议进行审查，依法确认调解协议的效力。</w:t>
      </w:r>
    </w:p>
    <w:p>
      <w:pPr>
        <w:rPr>
          <w:rFonts w:hint="eastAsia" w:ascii="仿宋" w:hAnsi="仿宋" w:eastAsia="仿宋" w:cs="仿宋"/>
          <w:sz w:val="32"/>
          <w:szCs w:val="32"/>
        </w:rPr>
      </w:pPr>
      <w:r>
        <w:rPr>
          <w:rFonts w:hint="eastAsia" w:ascii="仿宋" w:hAnsi="仿宋" w:eastAsia="仿宋" w:cs="仿宋"/>
          <w:sz w:val="32"/>
          <w:szCs w:val="32"/>
        </w:rPr>
        <w:t xml:space="preserve">    人民法院依法确认调解协议有效，一方当事人拒绝履行或者未全部履行的，对方当事人可以向人民法院申请强制执行。</w:t>
      </w:r>
    </w:p>
    <w:p>
      <w:pPr>
        <w:rPr>
          <w:rFonts w:hint="eastAsia" w:ascii="仿宋" w:hAnsi="仿宋" w:eastAsia="仿宋" w:cs="仿宋"/>
          <w:sz w:val="32"/>
          <w:szCs w:val="32"/>
        </w:rPr>
      </w:pPr>
      <w:r>
        <w:rPr>
          <w:rFonts w:hint="eastAsia" w:ascii="仿宋" w:hAnsi="仿宋" w:eastAsia="仿宋" w:cs="仿宋"/>
          <w:sz w:val="32"/>
          <w:szCs w:val="32"/>
        </w:rPr>
        <w:t xml:space="preserve">    人民法院依法确认调解协议无效的，当事人可以通过人民调解方式变更原调解协议或者达成新的调解协议，也可以向人民法院提起诉讼。</w:t>
      </w:r>
    </w:p>
    <w:p>
      <w:pP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 </w:t>
      </w:r>
      <w:r>
        <w:rPr>
          <w:rFonts w:hint="eastAsia" w:ascii="仿宋" w:hAnsi="仿宋" w:eastAsia="仿宋" w:cs="仿宋"/>
          <w:sz w:val="32"/>
          <w:szCs w:val="32"/>
        </w:rPr>
        <w:t xml:space="preserve"> 乡镇、街道以及社会团体或者其他组织根据需要可以参照本法有关规定设立人民调解委员会，调解民间纠纷。</w:t>
      </w:r>
    </w:p>
    <w:p>
      <w:pPr>
        <w:rPr>
          <w:rFonts w:hint="eastAsia" w:ascii="仿宋" w:hAnsi="仿宋" w:eastAsia="仿宋" w:cs="仿宋"/>
          <w:sz w:val="32"/>
          <w:szCs w:val="32"/>
        </w:rPr>
      </w:pPr>
      <w:r>
        <w:rPr>
          <w:rFonts w:hint="eastAsia" w:ascii="仿宋" w:hAnsi="仿宋" w:eastAsia="仿宋" w:cs="仿宋"/>
          <w:b/>
          <w:bCs/>
          <w:sz w:val="32"/>
          <w:szCs w:val="32"/>
        </w:rPr>
        <w:t xml:space="preserve">    第三十五条</w:t>
      </w:r>
      <w:r>
        <w:rPr>
          <w:rFonts w:hint="eastAsia" w:ascii="仿宋" w:hAnsi="仿宋" w:eastAsia="仿宋" w:cs="仿宋"/>
          <w:sz w:val="32"/>
          <w:szCs w:val="32"/>
        </w:rPr>
        <w:t xml:space="preserve">  本法自2011年1月1日起施行。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7375FC5"/>
    <w:rsid w:val="67375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2023-10-07T16:25:00Z</dcterms:created>
  <dc:creator>fluoxetine</dc:creator>
  <cp:lastModifiedBy>fluoxetine</cp:lastModifiedBy>
  <dcterms:modified xsi:type="dcterms:W3CDTF">2023-10-07T16:47:46Z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5051FEB17719489B95F5B16D16E37B74_11</vt:lpwstr>
  </property>
</Properties>
</file>