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中华人民共和国反间谍法</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为了加强反间谍工作，防范、制止和惩治间谍行为，维护国家安全，保护人民利益，根据宪法，制定本法。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反间谍工作坚持党中央集中统一领导，坚持总体国家安全观，坚持公开工作与秘密工作相结合、专门工作与群众路线相结合，坚持积极防御、依法惩治、标本兼治，筑牢国家安全人民防线。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反间谍工作应当依法进行，尊重和保障人权，保障个人和组织的合法权益。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本法所称间谍行为，是指下列行为：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（一）间谍组织及其代理人实施或者指使、资助他人实施，或者境内外机构、组织、个人与其相勾结实施的危害中华人民共和国国家安全的活动；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（二）参加间谍组织或者接受间谍组织及其代理人的任务，或者投靠间谍组织及其代理人；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间谍组织及其代理人以外的其他境外机构、组织、个人实施或者指使、资助他人实施，或者境内机构、组织、个人与其相勾结实施的窃取、刺探、收买、非法提供国家秘密、情报以及其他关系国家安全和利益的文件、数据、资料、物品，或者策动、引诱、胁迫、收买国家工作人员叛变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（四）间谍组织及其代理人实施或者指使、资助他人实施，或者境内外机构、组织、个人与其相勾结实施针对国家机关、涉密单位或者关键信息基础设施等的网络攻击、侵入、干扰、控制、破坏等活动；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（五）为敌人指示攻击目标；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（六）进行其他间谍活动。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间谍组织及其代理人在中华人民共和国领域内，或者利用中华人民共和国的公民、组织或者其他条件，从事针对第三国的间谍活动，危害中华人民共和国国家安全的，适用本法。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国家建立反间谍工作协调机制，统筹协调反间谍工作中的重大事项，研究、解决反间谍工作中的重大问题。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国家安全机关是反间谍工作的主管机关。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公安、保密等有关部门和军队有关部门按照职责分工，密切配合，加强协调，依法做好有关工作。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中华人民共和国公民有维护国家的安全、荣誉和利益的义务，不得有危害国家的安全、荣誉和利益的行为。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一切国家机关和武装力量、各政党和各人民团体、企业事业组织和其他社会组织，都有防范、制止间谍行为，维护国家安全的义务。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国家安全机关在反间谍工作中必须依靠人民的支持，动员、组织人民防范、制止间谍行为。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任何公民和组织都应当依法支持、协助反间谍工作，保守所知悉的国家秘密和反间谍工作秘密。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国家对支持、协助反间谍工作的个人和组织给予保护。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对举报间谍行为或者在反间谍工作中做出重大贡献的个人和组织，按照国家有关规定给予表彰和奖励。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境外机构、组织、个人实施或者指使、资助他人实施的，或者境内机构、组织、个人与境外机构、组织、个人相勾结实施的危害中华人民共和国国家安全的间谍行为，都必须受到法律追究。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国家安全机关及其工作人员在工作中，应当严格依法办事，不得超越职权、滥用职权，不得侵犯个人和组织的合法权益。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国家安全机关及其工作人员依法履行反间谍工作职责获取的个人和组织的信息，只能用于反间谍工作。对属于国家秘密、工作秘密、商业秘密和个人隐私、个人信息的，应当保密。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第二章　安全防范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家机关、人民团体、企业事业组织和其他社会组织承担本单位反间谍安全防范工作的主体责任，落实反间谍安全防范措施，对本单位的人员进行维护国家安全的教育，动员、组织本单位的人员防范、制止间谍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地方各级人民政府、相关行业主管部门按照职责分工，管理本行政区域、本行业有关反间谍安全防范工作。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国家安全机关依法协调指导、监督检查反间谍安全防范工作。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各级人民政府和有关部门应当组织开展反间谍安全防范宣传教育，将反间谍安全防范知识纳入教育、培训、普法宣传内容，增强全民反间谍安全防范意识和国家安全素养。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新闻、广播、电视、文化、互联网信息服务等单位，应当面向社会有针对性地开展反间谍宣传教育。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国家安全机关应当根据反间谍安全防范形势，指导有关单位开展反间谍宣传教育活动，提高防范意识和能力。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任何个人和组织都不得非法获取、持有属于国家秘密的文件、数据、资料、物品。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任何个人和组织都不得非法生产、销售、持有、使用间谍活动特殊需要的专用间谍器材。专用间谍器材由国务院国家安全主管部门依照国家有关规定确认。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任何公民和组织发现间谍行为，应当及时向国家安全机关举报；向公安机关等其他国家机关、组织举报的，相关国家机关、组织应当立即移送国家安全机关处理。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国家安全机关应当将受理举报的电话、信箱、网络平台等向社会公开，依法及时处理举报信息，并为举报人保密。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国家建立反间谍安全防范重点单位管理制度。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反间谍安全防范重点单位应当建立反间谍安全防范工作制度，履行反间谍安全防范工作要求，明确内设职能部门和人员承担反间谍安全防范职责。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反间谍安全防范重点单位应当加强对工作人员反间谍安全防范的教育和管理，对离岗离职人员脱密期内履行反间谍安全防范义务的情况进行监督检查。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反间谍安全防范重点单位应当加强对涉密事项、场所、载体等的日常安全防范管理，采取隔离加固、封闭管理、设置警戒等反间谍物理防范措施。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反间谍安全防范重点单位应当按照反间谍技术防范的要求和标准，采取相应的技术措施和其他必要措施，加强对要害部门部位、网络设施、信息系统的反间谍技术防范。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在重要国家机关、国防军工单位和其他重要涉密单位以及重要军事设施的周边安全控制区域内新建、改建、扩建建设项目的，由国家安全机关实施涉及国家安全事项的建设项目许可。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县级以上地方各级人民政府编制国民经济和社会发展规划、国土空间规划等有关规划，应当充分考虑国家安全因素和划定的安全控制区域，征求国家安全机关的意见。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安全控制区域的划定应当统筹发展和安全，坚持科学合理、确有必要的原则，由国家安全机关会同发展改革、自然资源、住房城乡建设、保密、国防科技工业等部门以及军队有关部门共同划定，报省、自治区、直辖市人民政府批准并动态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涉及国家安全事项的建设项目许可的具体实施办法，由国务院国家安全主管部门会同有关部门制定。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国家安全机关根据反间谍工作需要，可以会同有关部门制定反间谍技术防范标准，指导有关单位落实反间谍技术防范措施，对存在隐患的单位，经过严格的批准手续，可以进行反间谍技术防范检查和检测。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调查处置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国家安全机关在反间谍工作中依法行使本法和有关法律规定的职权。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家安全机关工作人员依法执行反间谍工作任务时，依照规定出示工作证件，可以查验中国公民或者境外人员的身份证明，向有关个人和组织问询有关情况，对身份不明、有间谍行为嫌疑的人员，可以查看其随带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国家安全机关工作人员依法执行反间谍工作任务时，经设区的市级以上国家安全机关负责人批准，出示工作证件，可以查验有关个人和组织的电子设备、设施及有关程序、工具。查验中发现存在危害国家安全情形的，国家安全机关应当责令其采取措施立即整改。拒绝整改或者整改后仍存在危害国家安全隐患的，可以予以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对依照前款规定查封、扣押的电子设备、设施及有关程序、工具，在危害国家安全的情形消除后，国家安全机关应当及时解除查封、扣押。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国家安全机关工作人员依法执行反间谍工作任务时，根据国家有关规定，经设区的市级以上国家安全机关负责人批准，可以查阅、调取有关的文件、数据、资料、物品，有关个人和组织应当予以配合。查阅、调取不得超出执行反间谍工作任务所需的范围和限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需要传唤违反本法的人员接受调查的，经国家安全机关办案部门负责人批准，使用传唤证传唤。对现场发现的违反本法的人员，国家安全机关工作人员依照规定出示工作证件，可以口头传唤，但应当在询问笔录中注明。传唤的原因和依据应当告知被传唤人。对无正当理由拒不接受传唤或者逃避传唤的人，可以强制传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国家安全机关应当在被传唤人所在市、县内的指定地点或者其住所进行询问。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对被传唤人应当及时询问查证。询问查证的时间不得超过八小时；情况复杂，可能适用行政拘留或者涉嫌犯罪的，询问查证的时间不得超过二十四小时。国家安全机关应当为被传唤人提供必要的饮食和休息时间。严禁连续传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除无法通知或者可能妨碍调查的情形以外，国家安全机关应当及时将传唤的原因通知被传唤人家属。在上述情形消失后，应当立即通知被传唤人家属。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国家安全机关调查间谍行为，经设区的市级以上国家安全机关负责人批准，可以依法对涉嫌间谍行为的人身、物品、场所进行检查。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检查女性身体的，应当由女性工作人员进行。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国家安全机关调查间谍行为，经设区的市级以上国家安全机关负责人批准，可以查询涉嫌间谍行为人员的相关财产信息。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国家安全机关调查间谍行为，经设区的市级以上国家安全机关负责人批准，可以对涉嫌用于间谍行为的场所、设施或者财物依法查封、扣押、冻结；不得查封、扣押、冻结与被调查的间谍行为无关的场所、设施或者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国家安全机关工作人员在反间谍工作中采取查阅、调取、传唤、检查、查询、查封、扣押、冻结等措施，应当由二人以上进行，依照有关规定出示工作证件及相关法律文书，并由相关人员在有关笔录等书面材料上签名、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国家安全机关工作人员进行检查、查封、扣押等重要取证工作，应当对全过程进行录音录像，留存备查。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在国家安全机关调查了解有关间谍行为的情况、收集有关证据时，有关个人和组织应当如实提供，不得拒绝。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对出境后可能对国家安全造成危害，或者对国家利益造成重大损失的中国公民，国务院国家安全主管部门可以决定其在一定期限内不准出境，并通知移民管理机构。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对涉嫌间谍行为人员，省级以上国家安全机关可以通知移民管理机构不准其出境。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对入境后可能进行危害中华人民共和国国家安全活动的境外人员，国务院国家安全主管部门可以通知移民管理机构不准其入境。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对国家安全机关通知不准出境或者不准入境的人员，移民管理机构应当按照国家有关规定执行；不准出境、入境情形消失的，国家安全机关应当及时撤销不准出境、入境决定，并通知移民管理机构。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　</w:t>
      </w:r>
      <w:r>
        <w:rPr>
          <w:rFonts w:hint="eastAsia" w:ascii="方正仿宋_GB2312" w:hAnsi="方正仿宋_GB2312" w:eastAsia="方正仿宋_GB2312" w:cs="方正仿宋_GB2312"/>
          <w:sz w:val="32"/>
          <w:szCs w:val="32"/>
        </w:rPr>
        <w:t>国家安全机关发现涉及间谍行为的网络信息内容或者网络攻击等风险，应当依照《中华人民共和国网络安全法》规定的职责分工，及时通报有关部门，由其依法处置或者责令电信业务经营者、互联网服务提供者及时采取修复漏洞、加固网络防护、停止传输、消除程序和内容、暂停相关服务、下架相关应用、关闭相关网站等措施，保存相关记录。情况紧急，不立即采取措施将对国家安全造成严重危害的，由国家安全机关责令有关单位修复漏洞、停止相关传输、暂停相关服务，并通报有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经采取相关措施，上述信息内容或者风险已经消除的，国家安全机关和有关部门应当及时作出恢复相关传输和服务的决定。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国家安全机关因反间谍工作需要，根据国家有关规定，经过严格的批准手续，可以采取技术侦察措施和身份保护措施。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对违反本法规定，涉嫌犯罪，需要对有关事项是否属于国家秘密或者情报进行鉴定以及需要对危害后果进行评估的，由国家保密部门或者省、自治区、直辖市保密部门按照程序在一定期限内进行鉴定和组织评估。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　</w:t>
      </w:r>
      <w:r>
        <w:rPr>
          <w:rFonts w:hint="eastAsia" w:ascii="方正仿宋_GB2312" w:hAnsi="方正仿宋_GB2312" w:eastAsia="方正仿宋_GB2312" w:cs="方正仿宋_GB2312"/>
          <w:sz w:val="32"/>
          <w:szCs w:val="32"/>
        </w:rPr>
        <w:t>国家安全机关经调查，发现间谍行为涉嫌犯罪的，应当依照《中华人民共和国刑事诉讼法》的规定立案侦查。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保障与监督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国家安全机关工作人员依法履行职责，受法律保护。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国家安全机关依法调查间谍行为，邮政、快递等物流运营单位和电信业务经营者、互联网服务提供者应当提供必要的支持和协助。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国家安全机关工作人员因执行紧急任务需要，经出示工作证件，享有优先乘坐公共交通工具、优先通行等通行便利。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国家安全机关工作人员依法执行任务时，依照规定出示工作证件，可以进入有关场所、单位；根据国家有关规定，经过批准，出示工作证件，可以进入限制进入的有关地区、场所、单位。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国家安全机关因反间谍工作需要，根据国家有关规定，可以优先使用或者依法征用国家机关、人民团体、企业事业组织和其他社会组织以及个人的交通工具、通信工具、场地和建筑物等，必要时可以设置相关工作场所和设施设备，任务完成后应当及时归还或者恢复原状，并依照规定支付相应费用；造成损失的，应当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国家安全机关因反间谍工作需要，根据国家有关规定，可以提请海关、移民管理等检查机关对有关人员提供通关便利，对有关资料、器材等予以免检。有关检查机关应当依法予以协助。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国家安全机关工作人员因执行任务，或者个人因协助执行反间谍工作任务，本人或者其近亲属的人身安全受到威胁时，国家安全机关应当会同有关部门依法采取必要措施，予以保护、营救。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个人因支持、协助反间谍工作，本人或者其近亲属的人身安全面临危险的，可以向国家安全机关请求予以保护。国家安全机关应当会同有关部门依法采取保护措施。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个人和组织因支持、协助反间谍工作导致财产损失的，根据国家有关规定给予补偿。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对为反间谍工作做出贡献并需要安置的人员，国家给予妥善安置。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公安、民政、财政、卫生健康、教育、人力资源和社会保障、退役军人事务、医疗保障、移民管理等有关部门以及国有企业事业单位应当协助国家安全机关做好安置工作。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对因开展反间谍工作或者支持、协助反间谍工作导致伤残或者牺牲、死亡的人员，根据国家有关规定给予相应的抚恤优待。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国家鼓励反间谍领域科技创新，发挥科技在反间谍工作中的作用。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国家安全机关应当加强反间谍专业力量人才队伍建设和专业训练，提升反间谍工作能力。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对国家安全机关工作人员应当有计划地进行政治、理论和业务培训。培训应当坚持理论联系实际、按需施教、讲求实效，提高专业能力。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国家安全机关应当严格执行内部监督和安全审查制度，对其工作人员遵守法律和纪律等情况进行监督，并依法采取必要措施，定期或者不定期进行安全审查。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任何个人和组织对国家安全机关及其工作人员超越职权、滥用职权和其他违法行为，都有权向上级国家安全机关或者监察机关、人民检察院等有关部门检举、控告。受理检举、控告的国家安全机关或者监察机关、人民检察院等有关部门应当及时查清事实，依法处理，并将处理结果及时告知检举人、控告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对支持、协助国家安全机关工作或者依法检举、控告的个人和组织，任何个人和组织不得压制和打击报复。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实施间谍行为，构成犯罪的，依法追究刑事责任。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个人实施间谍行为，尚不构成犯罪的，由国家安全机关予以警告或者处十五日以下行政拘留，单处或者并处五万元以下罚款，违法所得在五万元以上的，单处或者并处违法所得一倍以上五倍以下罚款，并可以由有关部门依法予以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明知他人实施间谍行为，为其提供信息、资金、物资、劳务、技术、场所等支持、协助，或者窝藏、包庇，尚不构成犯罪的，依照前款的规定处罚。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单位有前两款行为的，由国家安全机关予以警告，单处或者并处五十万元以下罚款，违法所得在五十万元以上的，单处或者并处违法所得一倍以上五倍以下罚款，并对直接负责的主管人员和其他直接责任人员，依照第一款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安全机关根据相关单位、人员违法情节和后果，可以建议有关主管部门依法责令停止从事相关业务、提供相关服务或者责令停产停业、吊销有关证照、撤销登记。有关主管部门应当将作出行政处理的情况及时反馈国家安全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实施间谍行为，有自首或者立功表现的，可以从轻、减轻或者免除处罚；有重大立功表现的，给予奖励。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境外受胁迫或者受诱骗参加间谍组织、敌对组织，从事危害中华人民共和国国家安全的活动，及时向中华人民共和国驻外机构如实说明情况，或者入境后直接或者通过所在单位及时向国家安全机关如实说明情况，并有悔改表现的，可以不予追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国家机关、人民团体、企业事业组织和其他社会组织未按照本法规定履行反间谍安全防范义务的，国家安全机关可以责令改正；未按照要求改正的，国家安全机关可以约谈相关负责人，必要时可以将约谈情况通报该单位上级主管部门；产生危害后果或者不良影响的，国家安全机关可以予以警告、通报批评；情节严重的，对负有责任的领导人员和直接责任人员，由有关部门依法予以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违反本法第二十一条规定新建、改建、扩建建设项目的，由国家安全机关责令改正，予以警告；拒不改正或者情节严重的，责令停止建设或者使用、暂扣或者吊销许可证件，或者建议有关主管部门依法予以处理。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违反本法第四十一条规定的，由国家安全机关责令改正，予以警告或者通报批评；拒不改正或者情节严重的，由有关主管部门依照相关法律法规予以处罚。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违反本法规定，拒不配合数据调取的，由国家安全机关依照《中华人民共和国数据安全法》的有关规定予以处罚。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违反本法规定，有下列行为之一，构成犯罪的，依法追究刑事责任；尚不构成犯罪的，由国家安全机关予以警告或者处十日以下行政拘留，可以并处三万元以下罚款：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（一）泄露有关反间谍工作的国家秘密；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（二）明知他人有间谍犯罪行为，在国家安全机关向其调查有关情况、收集有关证据时，拒绝提供；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（三）故意阻碍国家安全机关依法执行任务；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（四）隐藏、转移、变卖、损毁国家安全机关依法查封、扣押、冻结的财物；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（五）明知是间谍行为的涉案财物而窝藏、转移、收购、代为销售或者以其他方法掩饰、隐瞒；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（六）对依法支持、协助国家安全机关工作的个人和组织进行打击报复。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非法获取、持有属于国家秘密的文件、数据、资料、物品，以及非法生产、销售、持有、使用专用间谍器材，尚不构成犯罪的，由国家安全机关予以警告或者处十日以下行政拘留。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国家安全机关对依照本法查封、扣押、冻结的财物，应当妥善保管，并按照下列情形分别处理：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（一）涉嫌犯罪的，依照《中华人民共和国刑事诉讼法》等有关法律的规定处理；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（二）尚不构成犯罪，有违法事实的，对依法应当没收的予以没收，依法应当销毁的予以销毁；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（三）没有违法事实的，或者与案件无关的，应当解除查封、扣押、冻结，并及时返还相关财物；造成损失的，应当依法予以赔偿。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涉案财物符合下列情形之一的，应当依法予以追缴、没收，或者采取措施消除隐患：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（一）违法所得的财物及其孳息、收益，供实施间谍行为所用的本人财物；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（二）非法获取、持有的属于国家秘密的文件、数据、资料、物品；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（三）非法生产、销售、持有、使用的专用间谍器材。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行为人及其近亲属或者其他相关人员，因行为人实施间谍行为从间谍组织及其代理人获取的所有利益，由国家安全机关依法采取追缴、没收等措施。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国家安全机关依法收缴的罚款以及没收的财物，一律上缴国库。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境外人员违反本法的，国务院国家安全主管部门可以决定限期出境，并决定其不准入境的期限。未在规定期限内离境的，可以遣送出境。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对违反本法的境外人员，国务院国家安全主管部门决定驱逐出境的，自被驱逐出境之日起十年内不准入境，国务院国家安全主管部门的处罚决定为最终决定。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国家安全机关作出行政处罚决定之前，应当告知当事人拟作出的行政处罚内容及事实、理由、依据，以及当事人依法享有的陈述、申辩、要求听证等权利，并依照《中华人民共和国行政处罚法》的有关规定实施。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当事人对行政处罚决定、行政强制措施决定、行政许可决定不服的，可以自收到决定书之日起六十日内，依法申请复议；对复议决定不服的，可以自收到复议决定书之日起十五日内，依法向人民法院提起诉讼。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国家安全机关工作人员滥用职权、玩忽职守、徇私舞弊，或者有非法拘禁、刑讯逼供、暴力取证、违反规定泄露国家秘密、工作秘密、商业秘密和个人隐私、个人信息等行为，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国家安全机关依照法律、行政法规和国家有关规定，履行防范、制止和惩治间谍行为以外的危害国家安全行为的职责，适用本法的有关规定。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公安机关在依法履行职责过程中发现、惩治危害国家安全的行为，适用本法的有关规定。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　</w:t>
      </w:r>
      <w:r>
        <w:rPr>
          <w:rFonts w:hint="eastAsia" w:ascii="方正仿宋_GB2312" w:hAnsi="方正仿宋_GB2312" w:eastAsia="方正仿宋_GB2312" w:cs="方正仿宋_GB2312"/>
          <w:sz w:val="32"/>
          <w:szCs w:val="32"/>
        </w:rPr>
        <w:t>本法自2023年7月1日起施行。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A5FDB9-EB51-4B45-8292-B75E2AD6AD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0774779-E7E7-4497-83AC-5D998537408D}"/>
  </w:font>
  <w:font w:name="方正仿宋_GB2312">
    <w:panose1 w:val="02000000000000000000"/>
    <w:charset w:val="86"/>
    <w:family w:val="auto"/>
    <w:pitch w:val="default"/>
    <w:sig w:usb0="A00002BF" w:usb1="184F6CFA" w:usb2="00000012" w:usb3="00000000" w:csb0="00040001" w:csb1="00000000"/>
    <w:embedRegular r:id="rId3" w:fontKey="{7A74A354-5346-4E13-A0BC-FD4A6C4EE4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15CC513A"/>
    <w:rsid w:val="15CC513A"/>
    <w:rsid w:val="1BF312E6"/>
    <w:rsid w:val="42B65722"/>
    <w:rsid w:val="7AF95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8095</Words>
  <Characters>8098</Characters>
  <Lines>0</Lines>
  <Paragraphs>0</Paragraphs>
  <TotalTime>9</TotalTime>
  <ScaleCrop>false</ScaleCrop>
  <LinksUpToDate>false</LinksUpToDate>
  <CharactersWithSpaces>8283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2023-09-26T13:42:00Z</dcterms:created>
  <dc:creator>fluoxetine</dc:creator>
  <cp:lastModifiedBy>qwerd</cp:lastModifiedBy>
  <dcterms:modified xsi:type="dcterms:W3CDTF">2023-09-29T15:01:11Z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A15BEAE6C6754FC6B2192AE420F73C47_13</vt:lpwstr>
  </property>
</Properties>
</file>