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中华人民共和国学位条例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为了促进我国科学专门人才的成长，促进各门学科学术水平的提高和教育、科学事业的发展，以适应社会主义现代化建设的需要，特制定本条例。</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凡是拥护中国共产党的领导、拥护社会主义制度，具有一定学术水平的公民，都可以按照本条例的规定申请相应的学位。</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学位分学士、硕士、博士三级。</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xml:space="preserve">    高等学校本科毕业生，成绩优良，达到下述学术水平者，授予学士学位：</w:t>
      </w:r>
    </w:p>
    <w:p>
      <w:pPr>
        <w:rPr>
          <w:rFonts w:hint="eastAsia" w:ascii="仿宋" w:hAnsi="仿宋" w:eastAsia="仿宋" w:cs="仿宋"/>
          <w:sz w:val="32"/>
          <w:szCs w:val="32"/>
        </w:rPr>
      </w:pPr>
      <w:r>
        <w:rPr>
          <w:rFonts w:hint="eastAsia" w:ascii="仿宋" w:hAnsi="仿宋" w:eastAsia="仿宋" w:cs="仿宋"/>
          <w:sz w:val="32"/>
          <w:szCs w:val="32"/>
        </w:rPr>
        <w:t>（一）较好地掌握本门学科的基础理论、专门知识和基本技能；</w:t>
      </w:r>
    </w:p>
    <w:p>
      <w:pPr>
        <w:rPr>
          <w:rFonts w:hint="eastAsia" w:ascii="仿宋" w:hAnsi="仿宋" w:eastAsia="仿宋" w:cs="仿宋"/>
          <w:sz w:val="32"/>
          <w:szCs w:val="32"/>
        </w:rPr>
      </w:pPr>
      <w:r>
        <w:rPr>
          <w:rFonts w:hint="eastAsia" w:ascii="仿宋" w:hAnsi="仿宋" w:eastAsia="仿宋" w:cs="仿宋"/>
          <w:sz w:val="32"/>
          <w:szCs w:val="32"/>
        </w:rPr>
        <w:t>（二）具有从事科学研究工作或担负专门技术工作的初步能力。</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高等学校和科学研究机构的研究生，或具有研究生毕业同等学力的人员，通过硕士学位的课程考试和论文答辩，成绩合格，达到下述学术水平者，授予硕士学位：</w:t>
      </w:r>
    </w:p>
    <w:p>
      <w:pPr>
        <w:rPr>
          <w:rFonts w:hint="eastAsia" w:ascii="仿宋" w:hAnsi="仿宋" w:eastAsia="仿宋" w:cs="仿宋"/>
          <w:sz w:val="32"/>
          <w:szCs w:val="32"/>
        </w:rPr>
      </w:pPr>
      <w:r>
        <w:rPr>
          <w:rFonts w:hint="eastAsia" w:ascii="仿宋" w:hAnsi="仿宋" w:eastAsia="仿宋" w:cs="仿宋"/>
          <w:sz w:val="32"/>
          <w:szCs w:val="32"/>
        </w:rPr>
        <w:t>（一）在本门学科上掌握坚实的基础理论和系统的专门知识；</w:t>
      </w:r>
    </w:p>
    <w:p>
      <w:pPr>
        <w:rPr>
          <w:rFonts w:hint="eastAsia" w:ascii="仿宋" w:hAnsi="仿宋" w:eastAsia="仿宋" w:cs="仿宋"/>
          <w:sz w:val="32"/>
          <w:szCs w:val="32"/>
        </w:rPr>
      </w:pPr>
      <w:r>
        <w:rPr>
          <w:rFonts w:hint="eastAsia" w:ascii="仿宋" w:hAnsi="仿宋" w:eastAsia="仿宋" w:cs="仿宋"/>
          <w:sz w:val="32"/>
          <w:szCs w:val="32"/>
        </w:rPr>
        <w:t>（二）具有从事科学研究工作或独立担负专门技术工作的能力。</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高等学校和科学研究机构的研究生，或具有研究生毕业同等学力的人员，通过博士学位的课程考试和论文答辩，成绩合格，达到下述学术水平者，授予博士学位：</w:t>
      </w:r>
    </w:p>
    <w:p>
      <w:pPr>
        <w:rPr>
          <w:rFonts w:hint="eastAsia" w:ascii="仿宋" w:hAnsi="仿宋" w:eastAsia="仿宋" w:cs="仿宋"/>
          <w:sz w:val="32"/>
          <w:szCs w:val="32"/>
        </w:rPr>
      </w:pPr>
      <w:r>
        <w:rPr>
          <w:rFonts w:hint="eastAsia" w:ascii="仿宋" w:hAnsi="仿宋" w:eastAsia="仿宋" w:cs="仿宋"/>
          <w:sz w:val="32"/>
          <w:szCs w:val="32"/>
        </w:rPr>
        <w:t>（一）在本门学科上掌握坚实宽广的基础理论和系统深入的专门知识；</w:t>
      </w:r>
    </w:p>
    <w:p>
      <w:pPr>
        <w:rPr>
          <w:rFonts w:hint="eastAsia" w:ascii="仿宋" w:hAnsi="仿宋" w:eastAsia="仿宋" w:cs="仿宋"/>
          <w:sz w:val="32"/>
          <w:szCs w:val="32"/>
        </w:rPr>
      </w:pPr>
      <w:r>
        <w:rPr>
          <w:rFonts w:hint="eastAsia" w:ascii="仿宋" w:hAnsi="仿宋" w:eastAsia="仿宋" w:cs="仿宋"/>
          <w:sz w:val="32"/>
          <w:szCs w:val="32"/>
        </w:rPr>
        <w:t>（二）具有独立从事科学研究工作的能力；</w:t>
      </w:r>
    </w:p>
    <w:p>
      <w:pPr>
        <w:rPr>
          <w:rFonts w:hint="eastAsia" w:ascii="仿宋" w:hAnsi="仿宋" w:eastAsia="仿宋" w:cs="仿宋"/>
          <w:sz w:val="32"/>
          <w:szCs w:val="32"/>
        </w:rPr>
      </w:pPr>
      <w:r>
        <w:rPr>
          <w:rFonts w:hint="eastAsia" w:ascii="仿宋" w:hAnsi="仿宋" w:eastAsia="仿宋" w:cs="仿宋"/>
          <w:sz w:val="32"/>
          <w:szCs w:val="32"/>
        </w:rPr>
        <w:t>（三）在科学或专门技术上做出创造性的成果。</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国务院设立学位委员会，负责领导全国学位授予工作。学位委员会设主任委员一人，副主任委员和委员若干人。主任委员、副主任委员和委员由国务院任免。</w:t>
      </w:r>
    </w:p>
    <w:p>
      <w:pPr>
        <w:rPr>
          <w:rFonts w:hint="eastAsia" w:ascii="仿宋" w:hAnsi="仿宋" w:eastAsia="仿宋" w:cs="仿宋"/>
          <w:sz w:val="32"/>
          <w:szCs w:val="32"/>
        </w:rPr>
      </w:pPr>
      <w:r>
        <w:rPr>
          <w:rFonts w:hint="eastAsia" w:ascii="仿宋" w:hAnsi="仿宋" w:eastAsia="仿宋" w:cs="仿宋"/>
          <w:b/>
          <w:bCs/>
          <w:sz w:val="32"/>
          <w:szCs w:val="32"/>
        </w:rPr>
        <w:t xml:space="preserve">第八条 </w:t>
      </w:r>
      <w:r>
        <w:rPr>
          <w:rFonts w:hint="eastAsia" w:ascii="仿宋" w:hAnsi="仿宋" w:eastAsia="仿宋" w:cs="仿宋"/>
          <w:sz w:val="32"/>
          <w:szCs w:val="32"/>
        </w:rPr>
        <w:t xml:space="preserve">   学士学位，由国务院授权的高等学校授予；硕士学位、博士学位，由国务院授权的高等学校和科学研究机构授予。</w:t>
      </w:r>
    </w:p>
    <w:p>
      <w:pPr>
        <w:rPr>
          <w:rFonts w:hint="eastAsia" w:ascii="仿宋" w:hAnsi="仿宋" w:eastAsia="仿宋" w:cs="仿宋"/>
          <w:sz w:val="32"/>
          <w:szCs w:val="32"/>
        </w:rPr>
      </w:pPr>
      <w:r>
        <w:rPr>
          <w:rFonts w:hint="eastAsia" w:ascii="仿宋" w:hAnsi="仿宋" w:eastAsia="仿宋" w:cs="仿宋"/>
          <w:sz w:val="32"/>
          <w:szCs w:val="32"/>
        </w:rPr>
        <w:t>授予学位的高等学校和科学研究机构（以下简称学位授予单位）及其可以授予学位的学科名单，由国务院学位委员会提出，经国务院批准公布。</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xml:space="preserve">    学位授予单位，应当设立学位评定委员会，并组织有关学科的学位论文答辩委员会。</w:t>
      </w:r>
    </w:p>
    <w:p>
      <w:pPr>
        <w:rPr>
          <w:rFonts w:hint="eastAsia" w:ascii="仿宋" w:hAnsi="仿宋" w:eastAsia="仿宋" w:cs="仿宋"/>
          <w:sz w:val="32"/>
          <w:szCs w:val="32"/>
        </w:rPr>
      </w:pPr>
      <w:r>
        <w:rPr>
          <w:rFonts w:hint="eastAsia" w:ascii="仿宋" w:hAnsi="仿宋" w:eastAsia="仿宋" w:cs="仿宋"/>
          <w:sz w:val="32"/>
          <w:szCs w:val="32"/>
        </w:rPr>
        <w:t>学位论文答辩委员会必须有外单位的有关专家参加，其组成人员由学位授予单位遴选决定。学位评定委员会组成人员名单由学位授予单位确定，报国务院有关部门和国务院学位委员会备案。</w:t>
      </w:r>
    </w:p>
    <w:p>
      <w:pPr>
        <w:rPr>
          <w:rFonts w:hint="eastAsia"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rPr>
        <w:t xml:space="preserve">   学位论文答辩委员会负责审查硕士和博士学位论文、组织答辩，就是否授予硕士学位或博士学位作出决议。决议以不记名投票方式，经全体成员三分之二以上通过，报学位评定委员会。</w:t>
      </w:r>
    </w:p>
    <w:p>
      <w:pPr>
        <w:rPr>
          <w:rFonts w:hint="eastAsia" w:ascii="仿宋" w:hAnsi="仿宋" w:eastAsia="仿宋" w:cs="仿宋"/>
          <w:sz w:val="32"/>
          <w:szCs w:val="32"/>
        </w:rPr>
      </w:pPr>
      <w:r>
        <w:rPr>
          <w:rFonts w:hint="eastAsia" w:ascii="仿宋" w:hAnsi="仿宋" w:eastAsia="仿宋" w:cs="仿宋"/>
          <w:sz w:val="32"/>
          <w:szCs w:val="32"/>
        </w:rPr>
        <w:t>学位评定委员会负责审查通过学士学位获得者的名单；负责对学位论文答辩委员会报请授予硕士学位或博士学位的决议，作出是否批准的决定。决定以不记名投票方式，经全体成员过半数通过。决定授予硕士学位或博士学位的名单，报国务院学位委员会备案。</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    学位授予单位，在学位评定委员会作出授予学位的决议后，发给学位获得者相应的学位证书。</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xml:space="preserve">    非学位授予单位应届毕业的研究生，由原单位推荐，可以就近向学位授予单位申请学位。经学位授予单位审查同意，通过论文答辩，达到本条例规定的学术水平者，授予相应的学位。</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对于在科学或专门技术上有重要的著作、发明、发现或发展者，经有关专家推荐，学位授予单位同意，可以免除考试，直接参加博士学位论文答辩。对于通过论文答辩者，授予博士学位。</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xml:space="preserve">    对于国内外卓越的学者或著名的社会活动家，经学位授予单位提名，国务院学位委员会批准，可以授予名誉博士学位。</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xml:space="preserve">    在我国学习的外国留学生和从事研究工作的外国学者，可以向学位授予单位申请学位。对于具有本条例规定的学术水平者，授予相应的学位。</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xml:space="preserve">    非学位授予单位和学术团体对于授予学位的决议和决定持有不同意见时，可以向学位授予单位或国务院学位委员会提出异议。学位授予单位和国务院学位委员会应当对提出的异议进行研究和处理。</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学位授予单位对于已经授予的学位，如发现有舞弊作伪等严重违反本条例规定的情况，经学位评定委员会复议，可以撤销。</w:t>
      </w:r>
    </w:p>
    <w:p>
      <w:pPr>
        <w:rPr>
          <w:rFonts w:hint="eastAsia" w:ascii="仿宋" w:hAnsi="仿宋" w:eastAsia="仿宋" w:cs="仿宋"/>
          <w:sz w:val="32"/>
          <w:szCs w:val="32"/>
        </w:rPr>
      </w:pPr>
      <w:r>
        <w:rPr>
          <w:rFonts w:hint="eastAsia" w:ascii="仿宋" w:hAnsi="仿宋" w:eastAsia="仿宋" w:cs="仿宋"/>
          <w:b/>
          <w:bCs/>
          <w:sz w:val="32"/>
          <w:szCs w:val="32"/>
        </w:rPr>
        <w:t xml:space="preserve">第十八条 </w:t>
      </w:r>
      <w:r>
        <w:rPr>
          <w:rFonts w:hint="eastAsia" w:ascii="仿宋" w:hAnsi="仿宋" w:eastAsia="仿宋" w:cs="仿宋"/>
          <w:sz w:val="32"/>
          <w:szCs w:val="32"/>
        </w:rPr>
        <w:t xml:space="preserve">   国务院对于已经批准授予学位的单位，在确认其不能保证所授学位的学术水平时，可以停止或撤销其授予学位的资格。</w:t>
      </w:r>
    </w:p>
    <w:p>
      <w:pPr>
        <w:rPr>
          <w:rFonts w:hint="eastAsia" w:ascii="仿宋" w:hAnsi="仿宋" w:eastAsia="仿宋" w:cs="仿宋"/>
          <w:sz w:val="32"/>
          <w:szCs w:val="32"/>
        </w:rPr>
      </w:pPr>
      <w:r>
        <w:rPr>
          <w:rFonts w:hint="eastAsia" w:ascii="仿宋" w:hAnsi="仿宋" w:eastAsia="仿宋" w:cs="仿宋"/>
          <w:b/>
          <w:bCs/>
          <w:sz w:val="32"/>
          <w:szCs w:val="32"/>
        </w:rPr>
        <w:t xml:space="preserve">第十九条 </w:t>
      </w:r>
      <w:r>
        <w:rPr>
          <w:rFonts w:hint="eastAsia" w:ascii="仿宋" w:hAnsi="仿宋" w:eastAsia="仿宋" w:cs="仿宋"/>
          <w:sz w:val="32"/>
          <w:szCs w:val="32"/>
        </w:rPr>
        <w:t xml:space="preserve">   本条例的实施办法，由国务院学位委员会制定，报国务院批准。</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第二十条</w:t>
      </w:r>
      <w:bookmarkEnd w:id="0"/>
      <w:r>
        <w:rPr>
          <w:rFonts w:hint="eastAsia" w:ascii="仿宋" w:hAnsi="仿宋" w:eastAsia="仿宋" w:cs="仿宋"/>
          <w:sz w:val="32"/>
          <w:szCs w:val="32"/>
        </w:rPr>
        <w:t xml:space="preserve">    本条例自1981年1月1日起施行。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5314348"/>
    <w:rsid w:val="30480D43"/>
    <w:rsid w:val="5531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2023-09-28T13:32:00Z</dcterms:created>
  <dc:creator>吉川春黛.</dc:creator>
  <cp:lastModifiedBy>fluoxetine</cp:lastModifiedBy>
  <dcterms:modified xsi:type="dcterms:W3CDTF">2023-09-29T11:41:53Z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700608BDCF3C4AD2BD904F288E807F33_11</vt:lpwstr>
  </property>
</Properties>
</file>