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中华人民共和国长江保护法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为了加强长江流域生态环境保护和修复，促进资源合理高效利用，保障生态安全，实现人与自然和谐共生、中华民族永续发展，制定本法。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在长江流域开展生态环境保护和修复以及长江流域各类生产生活、开发建设活动，应当遵守本法。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长江流域经济社会发展，应当坚持生态优先、绿色发展，共抓大保护、不搞大开发；长江保护应当坚持统筹协调、科学规划、创新驱动、系统治理。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国家建立长江流域协调机制，统一指导、统筹协调长江保护工作，审议长江保护重大政策、重大规划，协调跨地区跨部门重大事项，督促检查长江保护重要工作的落实情况。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　</w:t>
      </w:r>
      <w:r>
        <w:rPr>
          <w:rFonts w:hint="eastAsia" w:ascii="方正仿宋_GB2312" w:hAnsi="方正仿宋_GB2312" w:eastAsia="方正仿宋_GB2312" w:cs="方正仿宋_GB2312"/>
          <w:sz w:val="32"/>
          <w:szCs w:val="32"/>
        </w:rPr>
        <w:t>国务院有关部门和长江流域省级人民政府负责落实国家长江流域协调机制的决策，按照职责分工负责长江保护相关工作。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长江流域地方各级人民政府应当落实本行政区域的生态环境保护和修复、促进资源合理高效利用、优化产业结构和布局、维护长江流域生态安全的责任。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长江流域各级河湖长负责长江保护相关工作。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长江流域相关地方根据需要在地方性法规和政府规章制定、规划编制、监督执法等方面建立协作机制，协同推进长江流域生态环境保护和修复。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务院自然资源主管部门会同国务院有关部门定期组织长江流域土地、矿产、水流、森林、草原、湿地等自然资源状况调查，建立资源基础数据库，开展资源环境承载能力评价，并向社会公布长江流域自然资源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国务院野生动物保护主管部门应当每十年组织一次野生动物及其栖息地状况普查，或者根据需要组织开展专项调查，建立野生动物资源档案，并向社会公布长江流域野生动物资源状况。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长江流域县级以上地方人民政府农业农村主管部门会同本级人民政府有关部门对水生生物产卵场、索饵场、越冬场和洄游通道等重要栖息地开展生物多样性调查。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国家长江流域协调机制应当统筹协调国务院有关部门在已经建立的台站和监测项目基础上，健全长江流域生态环境、资源、水文、气象、航运、自然灾害等监测网络体系和监测信息共享机制。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国务院有关部门和长江流域县级以上地方人民政府及其有关部门按照职责分工，组织完善生态环境风险报告和预警机制。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国家加强长江流域洪涝干旱、森林草原火灾、地质灾害、地震等灾害的监测预报预警、防御、应急处置与恢复重建体系建设，提高防灾、减灾、抗灾、救灾能力。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国家长江流域协调机制设立专家咨询委员会，组织专业机构和人员对长江流域重大发展战略、政策、规划等开展科学技术等专业咨询。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国务院有关部门和长江流域省级人民政府及其有关部门按照职责分工，组织开展长江流域建设项目、重要基础设施和产业布局相关规划等对长江流域生态系统影响的第三方评估、分析、论证等工作。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国务院有关部门和长江流域县级以上地方人民政府及其有关部门应当加强长江流域生态环境保护和绿色发展的宣传教育。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新闻媒体应当采取多种形式开展长江流域生态环境保护和绿色发展的宣传教育，并依法对违法行为进行舆论监督。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国务院有关部门和长江流域县级以上地方人民政府及其有关部门应当采取措施，保护长江流域历史文化名城名镇名村，加强长江流域文化遗产保护工作，继承和弘扬长江流域优秀特色文化。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国家鼓励、支持单位和个人参与长江流域生态环境保护和修复、资源合理利用、促进绿色发展的活动。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对在长江保护工作中做出突出贡献的单位和个人，县级以上人民政府及其有关部门应当按照国家有关规定予以表彰和奖励。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规划与管控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国家建立以国家发展规划为统领，以空间规划为基础，以专项规划、区域规划为支撑的长江流域规划体系，充分发挥规划对推进长江流域生态环境保护和绿色发展的引领、指导和约束作用。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国务院和长江流域县级以上地方人民政府应当将长江保护工作纳入国民经济和社会发展规划。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国务院发展改革部门会同国务院有关部门编制长江流域发展规划，科学统筹长江流域上下游、左右岸、干支流生态环境保护和绿色发展，报国务院批准后实施。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长江流域水资源规划、生态环境保护规划等依照有关法律、行政法规的规定编制。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长江流域县级以上地方人民政府组织编制本行政区域的国土空间规划，按照规定的程序报经批准后实施。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国家对长江流域国土空间实施用途管制。长江流域县级以上地方人民政府自然资源主管部门依照国土空间规划，对所辖长江流域国土空间实施分区、分类用途管制。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长江流域国土空间开发利用活动应当符合国土空间用途管制要求，并依法取得规划许可。对不符合国土空间用途管制要求的，县级以上人民政府自然资源主管部门不得办理规划许可。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国务院水行政主管部门统筹长江流域水资源合理配置、统一调度和高效利用，组织实施取用水总量控制和消耗强度控制管理制度。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国务院自然资源主管部门负责统筹长江流域新增建设用地总量控制和计划安排。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长江流域省级人民政府根据本行政区域的生态环境和资源利用状况，制定生态环境分区管控方案和生态环境准入清单，报国务院生态环境主管部门备案后实施。生态环境分区管控方案和生态环境准入清单应当与国土空间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长江流域产业结构和布局应当与长江流域生态系统和资源环境承载能力相适应。禁止在长江流域重点生态功能区布局对生态系统有严重影响的产业。禁止重污染企业和项目向长江中上游转移。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国家加强对长江流域水能资源开发利用的管理。因国家发展战略和国计民生需要，在长江流域新建大中型水电工程，应当经科学论证，并报国务院或者国务院授权的部门批准。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对长江流域已建小水电工程，不符合生态保护要求的，县级以上地方人民政府应当组织分类整改或者采取措施逐步退出。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国家对长江干流和重要支流源头实行严格保护，设立国家公园等自然保护地，保护国家生态安全屏障。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国务院水行政主管部门加强长江流域河道、湖泊保护工作。长江流域县级以上地方人民政府负责划定河道、湖泊管理范围，并向社会公告，实行严格的河湖保护，禁止非法侵占河湖水域。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禁止在长江干支流岸线一公里范围内新建、扩建化工园区和化工项目。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禁止在长江干流岸线三公里范围内和重要支流岸线一公里范围内新建、改建、扩建尾矿库；但是以提升安全、生态环境保护水平为目的的改建除外。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国务院交通运输主管部门会同国务院自然资源、水行政、生态环境、农业农村、林业和草原主管部门在长江流域水生生物重要栖息地科学划定禁止航行区域和限制航行区域。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严格限制在长江流域生态保护红线、自然保护地、水生生物重要栖息地水域实施航道整治工程；确需整治的，应当经科学论证，并依法办理相关手续。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国家建立长江流域河道采砂规划和许可制度。长江流域河道采砂应当依法取得国务院水行政主管部门有关流域管理机构或者县级以上地方人民政府水行政主管部门的许可。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国务院水行政主管部门会同国务院有关部门组织长江流域有关地方人民政府及其有关部门开展长江流域河道非法采砂联合执法工作。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资源保护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长江流域水资源保护与利用，应当根据流域综合规划，优先满足城乡居民生活用水，保障基本生态用水，并统筹农业、工业用水以及航运等需要。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国务院水行政主管部门有关流域管理机构应当将生态水量纳入年度水量调度计划，保证河湖基本生态用水需求，保障枯水期和鱼类产卵期生态流量、重要湖泊的水量和水位，保障长江河口咸淡水平衡。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国务院有关部门和长江流域地方各级人民政府应当采取措施，加快病险水库除险加固，推进堤防和蓄滞洪区建设，提升洪涝灾害防御工程标准，加强水工程联合调度，开展河道泥沙观测和河势调查，建立与经济社会发展相适应的防洪减灾工程和非工程体系,提高防御水旱灾害的整体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国家对跨长江流域调水实行科学论证，加强控制和管理。实施跨长江流域调水应当优先保障调出区域及其下游区域的用水安全和生态安全，统筹调出区域和调入区域用水需求。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长江流域省级人民政府组织划定饮用水水源保护区，加强饮用水水源保护，保障饮用水安全。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长江流域县级以上地方人民政府及其有关部门应当合理布局饮用水水源取水口，制定饮用水安全突发事件应急预案，加强饮用水备用应急水源建设，对饮用水水源的水环境质量进行实时监测。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丹江口库区及其上游所在地县级以上地方人民政府应当按照饮用水水源地安全保障区、水质影响控制区、水源涵养生态建设区管理要求，加强山水林田湖草整体保护，增强水源涵养能力，保障水质稳定达标。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国家加强长江流域地下水资源保护。长江流域县级以上地方人民政府及其有关部门应当定期调查评估地下水资源状况，监测地下水水量、水位、水环境质量，并采取相应风险防范措施，保障地下水资源安全。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国务院和长江流域省级人民政府应当依法在长江流域重要生态区、生态状况脆弱区划定公益林，实施严格管理。国家对长江流域天然林实施严格保护，科学划定天然林保护重点区域。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长江流域县级以上地方人民政府应当加强对长江流域草原资源的保护，对具有调节气候、涵养水源、保持水土、防风固沙等特殊作用的基本草原实施严格管理。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国务院农业农村主管部门和长江流域县级以上地方人民政府应当制定长江流域珍贵、濒危水生野生动植物保护计划，对长江流域珍贵、濒危水生野生动植物实行重点保护。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有条件的单位开展对长江流域江豚、白鱀豚、白鲟、中华鲟、长江鲟、鯮、鲥、四川白甲鱼、川陕哲罗鲑、胭脂鱼、鳤、圆口铜鱼、多鳞白甲鱼、华鲮、鲈鲤和葛仙米、弧形藻、眼子菜、水菜花等水生野生动植物生境特征和种群动态的研究，建设人工繁育和科普教育基地，组织开展水生生物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禁止在长江流域开放水域养殖、投放外来物种或者其他非本地物种种质资源。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水污染防治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国务院生态环境主管部门和长江流域地方各级人民政府应当采取有效措施，加大对长江流域的水污染防治、监管力度，预防、控制和减少水环境污染。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国务院生态环境主管部门负责制定长江流域水环境质量标准，对国家水环境质量标准中未作规定的项目可以补充规定;对国家水环境质量标准中已经规定的项目，可以作出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长江流域省级人民政府应当对没有国家水污染物排放标准的特色产业、特有污染物，或者国家有明确要求的特定水污染源或者水污染物，补充制定地方水污染物排放标准，报国务院生态环境主管部门备案。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有下列情形之一的，长江流域省级人民政府应当制定严于国家水污染物排放标准的地方水污染物排放标准，报国务院生态环境主管部门备案：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（一）产业密集、水环境问题突出的；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（二）现有水污染物排放标准不能满足所辖长江流域水环境质量要求的；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（三）流域或者区域水环境形势复杂，无法适用统一的水污染物排放标准的。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长江流域省级人民政府制定本行政区域的总磷污染控制方案，并组织实施。对磷矿、磷肥生产集中的长江干支流，有关省级人民政府应当制定更加严格的总磷排放管控要求，有效控制总磷排放总量。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磷矿开采加工、磷肥和含磷农药制造等企业，应当按照排污许可要求，采取有效措施控制总磷排放浓度和排放总量；对排污口和周边环境进行总磷监测，依法公开监测信息。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长江流域县级以上地方人民政府应当统筹长江流域城乡污水集中处理设施及配套管网建设，并保障其正常运行，提高城乡污水收集处理能力。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长江流域县级以上地方人民政府应当组织对本行政区域的江河、湖泊排污口开展排查整治，明确责任主体，实施分类管理。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国家加强长江流域农业面源污染防治。长江流域农业生产应当科学使用农业投入品，减少化肥、农药施用，推广有机肥使用，科学处置农用薄膜、农作物秸秆等农业废弃物。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禁止在长江流域河湖管理范围内倾倒、填埋、堆放、弃置、处理固体废物。长江流域县级以上地方人民政府应当加强对固体废物非法转移和倾倒的联防联控。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　</w:t>
      </w:r>
      <w:r>
        <w:rPr>
          <w:rFonts w:hint="eastAsia" w:ascii="方正仿宋_GB2312" w:hAnsi="方正仿宋_GB2312" w:eastAsia="方正仿宋_GB2312" w:cs="方正仿宋_GB2312"/>
          <w:sz w:val="32"/>
          <w:szCs w:val="32"/>
        </w:rPr>
        <w:t>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国家建立长江流域危险货物运输船舶污染责任保险与财务担保相结合机制。具体办法由国务院交通运输主管部门会同国务院有关部门制定。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生态环境修复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国务院农业农村主管部门会同国务院有关部门和长江流域省级人民政府加强长江流域禁捕执法工作，严厉查处电鱼、毒鱼、炸鱼等破坏渔业资源和生态环境的捕捞行为。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长江流域县级以上地方人民政府应当按照国家有关规定做好长江流域重点水域退捕渔民的补偿、转产和社会保障工作。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长江流域其他水域禁捕、限捕管理办法由县级以上地方人民政府制定。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务院水行政主管部门会同国务院有关部门制定并组织实施长江干流和重要支流的河湖水系连通修复方案，长江流域省级人民政府制定并组织实施本行政区域的长江流域河湖水系连通修复方案，逐步改善长江流域河湖连通状况，恢复河湖生态流量，维护河湖水系生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国家长江流域协调机制统筹协调国务院自然资源、水行政、生态环境、住房和城乡建设、农业农村、交通运输、林业和草原等部门和长江流域省级人民政府制定长江流域河湖岸线修复规范，确定岸线修复指标。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长江流域县级以上地方人民政府按照长江流域河湖岸线保护规划、修复规范和指标要求，制定并组织实施河湖岸线修复计划，保障自然岸线比例，恢复河湖岸线生态功能。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禁止违法利用、占用长江流域河湖岸线。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长江流域县级以上地方人民政府林业和草原主管部门负责组织实施长江流域森林、草原、湿地修复计划，科学推进森林、草原、湿地修复工作，加大退化天然林、草原和受损湿地修复力度。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国家加大对太湖、鄱阳湖、洞庭湖、巢湖、滇池等重点湖泊实施生态环境修复的支持力度。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长江流域水生生物产卵场、索饵场、越冬场和洄游通道等重要栖息地应当实施生态环境修复和其他保护措施。对鱼类等水生生物洄游产生阻隔的涉水工程应当结合实际采取建设过鱼设施、河湖连通、生态调度、灌江纳苗、基因保存、增殖放流、人工繁育等多种措施，充分满足水生生物的生态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长江流域水土流失重点预防区和重点治理区的县级以上地方人民政府应当采取措施，防治水土流失。生态保护红线范围内的水土流失地块，以自然恢复为主，按照规定有计划地实施退耕还林还草还湿;划入自然保护地核心保护区的永久基本农田，依法有序退出并予以补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禁止在长江流域水土流失严重、生态脆弱的区域开展可能造成水土流失的生产建设活动。确因国家发展战略和国计民生需要建设的，应当经科学论证，并依法办理审批手续。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长江流域县级以上地方人民政府应当对石漠化的土地因地制宜采取综合治理措施，修复生态系统，防止土地石漠化蔓延。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国家按照政策支持、企业和社会参与、市场化运作的原则，鼓励社会资本投入长江流域生态环境修复。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国务院有关部门和长江流域地方各级人民政府应当按照长江流域发展规划、国土空间规划的要求，调整产业结构，优化产业布局，推进长江流域绿色发展。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　</w:t>
      </w:r>
      <w:r>
        <w:rPr>
          <w:rFonts w:hint="eastAsia" w:ascii="方正仿宋_GB2312" w:hAnsi="方正仿宋_GB2312" w:eastAsia="方正仿宋_GB2312" w:cs="方正仿宋_GB2312"/>
          <w:sz w:val="32"/>
          <w:szCs w:val="32"/>
        </w:rPr>
        <w:t>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长江流域县级以上地方人民政府应当采取措施加快重点地区危险化学品生产企业搬迁改造。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国务院有关部门会同长江流域省级人民政府建立开发区绿色发展评估机制，并组织对各类开发区的资源能源节约集约利用、生态环境保护等情况开展定期评估。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长江流域县级以上地方人民政府应当根据评估结果对开发区产业产品、节能减排措施等进行优化调整。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国家鼓励和支持在长江流域实施重点行业和重点用水单位节水技术改造，提高水资源利用效率。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长江流域县级以上地方人民政府应当加强节水型城市和节水型园区建设，促进节水型行业产业和企业发展，并加快建设雨水自然积存、自然渗透、自然净化的海绵城市。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长江流域县级以上地方人民政府应当按照绿色发展的要求，统筹规划、建设与管理，提升城乡人居环境质量，建设美丽城镇和美丽乡村。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长江流域县级以上地方人民政府应当按照生态、环保、经济、实用的原则因地制宜组织实施厕所改造。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国务院有关部门和长江流域县级以上地方人民政府及其有关部门应当加强对城市新区、各类开发区等使用建筑材料的管理，鼓励使用节能环保、性能高的建筑材料，建设地下综合管廊和管网。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长江流域县级以上地方人民政府应当建设废弃土石渣综合利用信息平台，加强对生产建设活动废弃土石渣收集、清运、集中堆放的管理，鼓励开展综合利用。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长江流域县级以上地方人民政府应当编制并组织实施养殖水域滩涂规划，合理划定禁养区、限养区、养殖区，科学确定养殖规模和养殖密度；强化水产养殖投入品管理，指导和规范水产养殖、增殖活动。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国家加强长江流域综合立体交通体系建设，完善港口、航道等水运基础设施，推动交通设施互联互通，实现水陆有机衔接、江海直达联运，提升长江黄金水道功能。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国务院和长江流域县级以上地方人民政府对长江流域港口、航道和船舶升级改造，液化天然气动力船舶等清洁能源或者新能源动力船舶建造，港口绿色设计等按照规定给予资金支持或者政策扶持。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国务院和长江流域县级以上地方人民政府对长江流域港口岸电设施、船舶受电设施的改造和使用按照规定给予资金补贴、电价优惠等政策扶持。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长江流域地方各级人民政府加强对城乡居民绿色消费的宣传教育，并采取有效措施，支持、引导居民绿色消费。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长江流域地方各级人民政府按照系统推进、广泛参与、突出重点、分类施策的原则，采取回收押金、限制使用易污染不易降解塑料用品、绿色设计、发展公共交通等措施，提倡简约适度、绿色低碳的生活方式。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保障与监督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国务院和长江流域县级以上地方人民政府应当加大长江流域生态环境保护和修复的财政投入。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国家鼓励和支持长江流域生态环境保护和修复等方面的科学技术研究开发和推广应用。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国家鼓励金融机构发展绿色信贷、绿色债券、绿色保险等金融产品，为长江流域生态环境保护和绿色发展提供金融支持。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国家建立长江流域生态保护补偿制度。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国家加大财政转移支付力度，对长江干流及重要支流源头和上游的水源涵养地等生态功能重要区域予以补偿。具体办法由国务院财政部门会同国务院有关部门制定。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国家鼓励长江流域上下游、左右岸、干支流地方人民政府之间开展横向生态保护补偿。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国家鼓励社会资金建立市场化运作的长江流域生态保护补偿基金;鼓励相关主体之间采取自愿协商等方式开展生态保护补偿。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国家加强长江流域司法保障建设，鼓励有关单位为长江流域生态环境保护提供法律服务。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长江流域各级行政执法机关、人民法院、人民检察院在依法查处长江保护违法行为或者办理相关案件过程中，发现存在涉嫌犯罪行为的，应当将犯罪线索移送具有侦查、调查职权的机关。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国家实行长江流域生态环境保护责任制和考核评价制度。上级人民政府应当对下级人民政府生态环境保护和修复目标完成情况等进行考核。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公民、法人和非法人组织有权依法获取长江流域生态环境保护相关信息，举报和控告破坏长江流域自然资源、污染长江流域环境、损害长江流域生态系统等违法行为。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国务院有关部门和长江流域地方各级人民政府及其有关部门应当依法公开长江流域生态环境保护相关信息，完善公众参与程序，为公民、法人和非法人组织参与和监督长江流域生态环境保护提供便利。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国务院有关部门和长江流域地方各级人民政府及其有关部门对长江流域跨行政区域、生态敏感区域和生态环境违法案件高发区域以及重大违法案件，依法开展联合执法。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国务院有关部门和长江流域省级人民政府对长江保护工作不力、问题突出、群众反映集中的地区，可以约谈所在地区县级以上地方人民政府及其有关部门主要负责人，要求其采取措施及时整改。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国务院应当定期向全国人民代表大会常务委员会报告长江流域生态环境状况及保护和修复工作等情况。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长江流域县级以上地方人民政府应当定期向本级人民代表大会或者其常务委员会报告本级人民政府长江流域生态环境保护和修复工作等情况。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　</w:t>
      </w:r>
      <w:r>
        <w:rPr>
          <w:rFonts w:hint="eastAsia" w:ascii="方正仿宋_GB2312" w:hAnsi="方正仿宋_GB2312" w:eastAsia="方正仿宋_GB2312" w:cs="方正仿宋_GB2312"/>
          <w:sz w:val="32"/>
          <w:szCs w:val="32"/>
        </w:rPr>
        <w:t>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（一）不符合行政许可条件准予行政许可的；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（二）依法应当作出责令停业、关闭等决定而未作出的；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（三）发现违法行为或者接到举报不依法查处的；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违反本法规定，有下列行为之一的，由有关主管部门按照职责分工，责令停止违法行为，给予警告，并处一万元以上十万元以下罚款；情节严重的，并处十万元以上五十万元以下罚款：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（一）船舶在禁止航行区域内航行的；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（二）经同意在水生生物重要栖息地禁止航行区域内航行，未采取必要措施减少对重要水生生物干扰的；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（三）水利水电、航运枢纽等工程未将生态用水调度纳入日常运行调度规程的；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（四）具备岸电使用条件的船舶未按照国家有关规定使用岸电的。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（一）在长江干支流岸线一公里范围内新建、扩建化工园区和化工项目的；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（二）在长江干流岸线三公里范围内和重要支流岸线一公里范围内新建、改建、扩建尾矿库的；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（三）违反生态环境准入清单的规定进行生产建设活动的。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　</w:t>
      </w:r>
      <w:r>
        <w:rPr>
          <w:rFonts w:hint="eastAsia" w:ascii="方正仿宋_GB2312" w:hAnsi="方正仿宋_GB2312" w:eastAsia="方正仿宋_GB2312" w:cs="方正仿宋_GB2312"/>
          <w:sz w:val="32"/>
          <w:szCs w:val="32"/>
        </w:rPr>
        <w:t>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　</w:t>
      </w:r>
      <w:r>
        <w:rPr>
          <w:rFonts w:hint="eastAsia" w:ascii="方正仿宋_GB2312" w:hAnsi="方正仿宋_GB2312" w:eastAsia="方正仿宋_GB2312" w:cs="方正仿宋_GB2312"/>
          <w:sz w:val="32"/>
          <w:szCs w:val="32"/>
        </w:rPr>
        <w:t>对破坏长江流域自然资源、污染长江流域环境、损害长江流域生态系统等违法行为，本法未作行政处罚规定的，适用有关法律、行政法规的规定。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因污染长江流域环境、破坏长江流域生态造成他人损害的，侵权人应当承担侵权责任。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违反国家规定造成长江流域生态环境损害的，国家规定的机关或者法律规定的组织有权请求侵权人承担修复责任、赔偿损失和有关费用。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本法下列用语的含义：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（一）本法所称长江干流，是指长江源头至长江河口，流经青海省、四川省、西藏自治区、云南省、重庆市、湖北省、湖南省、江西省、安徽省、江苏省、上海市的长江主河段；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（二）本法所称长江支流，是指直接或者间接流入长江干流的河流，支流可以分为一级支流、二级支流等；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（三）本法所称长江重要支流，是指流域面积一万平方公里以上的支流，其中流域面积八万平方公里以上的一级支流包括雅砻江、岷江、嘉陵江、乌江、湘江、沅江、汉江和赣江等。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第九十六条</w:t>
      </w:r>
      <w:bookmarkEnd w:id="0"/>
      <w:r>
        <w:rPr>
          <w:rFonts w:hint="eastAsia" w:ascii="方正仿宋_GB2312" w:hAnsi="方正仿宋_GB2312" w:eastAsia="方正仿宋_GB2312" w:cs="方正仿宋_GB2312"/>
          <w:sz w:val="32"/>
          <w:szCs w:val="32"/>
        </w:rPr>
        <w:t>　本法自2021年3月1日起施行。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9C9424-5F68-48AD-94CC-E5AEB17C77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2F52947-66C6-4C75-B5AD-7C5C5AA36B35}"/>
  </w:font>
  <w:font w:name="方正仿宋_GB2312">
    <w:panose1 w:val="02000000000000000000"/>
    <w:charset w:val="86"/>
    <w:family w:val="auto"/>
    <w:pitch w:val="default"/>
    <w:sig w:usb0="A00002BF" w:usb1="184F6CFA" w:usb2="00000012" w:usb3="00000000" w:csb0="00040001" w:csb1="00000000"/>
    <w:embedRegular r:id="rId3" w:fontKey="{A8C30C92-76C1-4E16-8A01-E21646C4EE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3235C1"/>
    <w:rsid w:val="003235C1"/>
    <w:rsid w:val="005D1CAD"/>
    <w:rsid w:val="00F60206"/>
    <w:rsid w:val="4448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14250</Words>
  <Characters>14253</Characters>
  <Lines>105</Lines>
  <Paragraphs>29</Paragraphs>
  <TotalTime>21</TotalTime>
  <ScaleCrop>false</ScaleCrop>
  <LinksUpToDate>false</LinksUpToDate>
  <CharactersWithSpaces>14362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2023-09-29T12:10:00Z</dcterms:created>
  <dc:creator>ASUS</dc:creator>
  <cp:lastModifiedBy>qwerd</cp:lastModifiedBy>
  <dcterms:modified xsi:type="dcterms:W3CDTF">2023-10-07T09:02:36Z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127D8388176546DFA8CF20490F40BF63_12</vt:lpwstr>
  </property>
</Properties>
</file>