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中华人民共和国农民专业合作社法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第一条　</w:t>
      </w:r>
      <w:r>
        <w:rPr>
          <w:rFonts w:hint="eastAsia" w:ascii="方正仿宋_GB2312" w:hAnsi="方正仿宋_GB2312" w:eastAsia="方正仿宋_GB2312" w:cs="方正仿宋_GB2312"/>
          <w:sz w:val="32"/>
          <w:szCs w:val="32"/>
        </w:rPr>
        <w:t>为了规范农民专业合作社的组织和行为，鼓励、支持、引导农民专业合作社的发展，保护农民专业合作社及其成员的合法权益，推进农业农村现代化，制定本法。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    第二条　</w:t>
      </w:r>
      <w:r>
        <w:rPr>
          <w:rFonts w:hint="eastAsia" w:ascii="方正仿宋_GB2312" w:hAnsi="方正仿宋_GB2312" w:eastAsia="方正仿宋_GB2312" w:cs="方正仿宋_GB2312"/>
          <w:sz w:val="32"/>
          <w:szCs w:val="32"/>
        </w:rPr>
        <w:t>本法所称农民专业合作社，是指在农村家庭承包经营基础上，农产品的生产经营者或者农业生产经营服务的提供者、利用者，自愿联合、民主管理的互助性经济组织。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农民专业合作社以其成员为主要服务对象，开展以下一种或者多种业务：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（一）农业生产资料的购买、使用；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（二）农产品的生产、销售、加工、运输、贮藏及其他相关服务；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（三）农村民间工艺及制品、休闲农业和乡村旅游资源的开发经营等；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（四）与农业生产经营有关的技术、信息、设施建设运营等服务。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农民专业合作社应当遵循下列原则：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（一）成员以农民为主体；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（二）以服务成员为宗旨，谋求全体成员的共同利益；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（三）入社自愿、退社自由；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（四）成员地位平等，实行民主管理；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（五）盈余主要按照成员与农民专业合作社的交易量（额）比例返还。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第五条</w:t>
      </w:r>
      <w:r>
        <w:rPr>
          <w:rFonts w:hint="eastAsia" w:ascii="方正仿宋_GB2312" w:hAnsi="方正仿宋_GB2312" w:eastAsia="方正仿宋_GB2312" w:cs="方正仿宋_GB2312"/>
          <w:sz w:val="32"/>
          <w:szCs w:val="32"/>
        </w:rPr>
        <w:t>　农民专业合作社依照本法登记，取得法人资格。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农民专业合作社对由成员出资、公积金、国家财政直接补助、他人捐赠以及合法取得的其他资产所形成的财产，享有占有、使用和处分的权利，并以上述财产对债务承担责任。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第六条　</w:t>
      </w:r>
      <w:r>
        <w:rPr>
          <w:rFonts w:hint="eastAsia" w:ascii="方正仿宋_GB2312" w:hAnsi="方正仿宋_GB2312" w:eastAsia="方正仿宋_GB2312" w:cs="方正仿宋_GB2312"/>
          <w:sz w:val="32"/>
          <w:szCs w:val="32"/>
        </w:rPr>
        <w:t>农民专业合作社成员以其账户内记载的出资额和公积金份额为限对农民专业合作社承担责任。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国家保障农民专业合作社享有与其他市场主体平等的法律地位。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国家保护农民专业合作社及其成员的合法权益，任何单位和个人不得侵犯。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第八条</w:t>
      </w:r>
      <w:r>
        <w:rPr>
          <w:rFonts w:hint="eastAsia" w:ascii="方正仿宋_GB2312" w:hAnsi="方正仿宋_GB2312" w:eastAsia="方正仿宋_GB2312" w:cs="方正仿宋_GB2312"/>
          <w:sz w:val="32"/>
          <w:szCs w:val="32"/>
        </w:rPr>
        <w:t>　农民专业合作社从事生产经营活动，应当遵守法律，遵守社会公德、商业道德，诚实守信，不得从事与章程规定无关的活动。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农民专业合作社为扩大生产经营和服务的规模，发展产业化经营，提高市场竞争力，可以依法自愿设立或者加入农民专业合作社联合社。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第十条</w:t>
      </w:r>
      <w:r>
        <w:rPr>
          <w:rFonts w:hint="eastAsia" w:ascii="方正仿宋_GB2312" w:hAnsi="方正仿宋_GB2312" w:eastAsia="方正仿宋_GB2312" w:cs="方正仿宋_GB2312"/>
          <w:sz w:val="32"/>
          <w:szCs w:val="32"/>
        </w:rPr>
        <w:t>　国家通过财政支持、税收优惠和金融、科技、人才的扶持以及产业政策引导等措施，促进农民专业合作社的发展。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国家鼓励和支持公民、法人和其他组织为农民专业合作社提供帮助和服务。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对发展农民专业合作社事业做出突出贡献的单位和个人，按照国家有关规定予以表彰和奖励。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县级以上人民政府应当建立农民专业合作社工作的综合协调机制，统筹指导、协调、推动农民专业合作社的建设和发展。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县级以上人民政府农业主管部门、其他有关部门和组织应当依据各自职责，对农民专业合作社的建设和发展给予指导、扶持和服务。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第二章　设立和登记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设立农民专业合作社，应当具备下列条件：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（一）有五名以上符合本法第十九条、第二十条规定的成员；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（二）有符合本法规定的章程；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（三）有符合本法规定的组织机构；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（四）有符合法律、行政法规规定的名称和章程确定的住所；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（五）有符合章程规定的成员出资。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农民专业合作社成员可以用货币出资，也可以用实物、知识产权、土地经营权、林权等可以用货币估价并可以依法转让的非货币财产，以及章程规定的其他方式作价出资；但是，法律、行政法规规定不得作为出资的财产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农民专业合作社成员不得以对该社或者其他成员的债权，充抵出资；不得以缴纳的出资，抵销对该社或者其他成员的债务。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设立农民专业合作社，应当召开由全体设立人参加的设立大会。设立时自愿成为该社成员的人为设立人。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设立大会行使下列职权：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（一）通过本社章程，章程应当由全体设立人一致通过；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（二）选举产生理事长、理事、执行监事或者监事会成员；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（三）审议其他重大事项。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第十五条</w:t>
      </w:r>
      <w:r>
        <w:rPr>
          <w:rFonts w:hint="eastAsia" w:ascii="方正仿宋_GB2312" w:hAnsi="方正仿宋_GB2312" w:eastAsia="方正仿宋_GB2312" w:cs="方正仿宋_GB2312"/>
          <w:sz w:val="32"/>
          <w:szCs w:val="32"/>
        </w:rPr>
        <w:t>　农民专业合作社章程应当载明下列事项：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（二）业务范围；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（三）成员资格及入社、退社和除名；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（四）成员的权利和义务；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（五）组织机构及其产生办法、职权、任期、议事规则；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（六）成员的出资方式、出资额，成员出资的转让、继承、担保；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（七）财务管理和盈余分配、亏损处理；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（八）章程修改程序；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（九）解散事由和清算办法；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（十）公告事项及发布方式；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（十一）附加表决权的设立、行使方式和行使范围；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（十二）需要载明的其他事项。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设立农民专业合作社，应当向工商行政管理部门提交下列文件，申请设立登记：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（一）登记申请书；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（二）全体设立人签名、盖章的设立大会纪要；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（三）全体设立人签名、盖章的章程；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（四）法定代表人、理事的任职文件及身份证明；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（五）出资成员签名、盖章的出资清单；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（六）住所使用证明；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（七）法律、行政法规规定的其他文件。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登记机关应当自受理登记申请之日起二十日内办理完毕，向符合登记条件的申请者颁发营业执照，登记类型为农民专业合作社。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农民专业合作社法定登记事项变更的，应当申请变更登记。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登记机关应当将农民专业合作社的登记信息通报同级农业等有关部门。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农民专业合作社登记办法由国务院规定。办理登记不得收取费用。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农民专业合作社应当按照国家有关规定，向登记机关报送年度报告，并向社会公示。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农民专业合作社可以依法向公司等企业投资，以其出资额为限对所投资企业承担责任。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成　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具有民事行为能力的公民，以及从事与农民专业合作社业务直接有关的生产经营活动的企业、事业单位或者社会组织，能够利用农民专业合作社提供的服务，承认并遵守农民专业合作社章程，履行章程规定的入社手续的，可以成为农民专业合作社的成员。但是，具有管理公共事务职能的单位不得加入农民专业合作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农民专业合作社应当置备成员名册，并报登记机关。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农民专业合作社的成员中，农民至少应当占成员总数的百分之八十。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成员总数二十人以下的，可以有一个企业、事业单位或者社会组织成员；成员总数超过二十人的，企业、事业单位和社会组织成员不得超过成员总数的百分之五。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农民专业合作社成员享有下列权利：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（一）参加成员大会，并享有表决权、选举权和被选举权，按照章程规定对本社实行民主管理；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（二）利用本社提供的服务和生产经营设施；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（三）按照章程规定或者成员大会决议分享盈余；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（四）查阅本社的章程、成员名册、成员大会或者成员代表大会记录、理事会会议决议、监事会会议决议、财务会计报告、会计账簿和财务审计报告；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（五）章程规定的其他权利。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农民专业合作社成员大会选举和表决，实行一人一票制，成员各享有一票的基本表决权。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出资额或者与本社交易量（额）较大的成员按照章程规定，可以享有附加表决权。本社的附加表决权总票数，不得超过本社成员基本表决权总票数的百分之二十。享有附加表决权的成员及其享有的附加表决权数，应当在每次成员大会召开时告知出席会议的全体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第二十三条</w:t>
      </w:r>
      <w:r>
        <w:rPr>
          <w:rFonts w:hint="eastAsia" w:ascii="方正仿宋_GB2312" w:hAnsi="方正仿宋_GB2312" w:eastAsia="方正仿宋_GB2312" w:cs="方正仿宋_GB2312"/>
          <w:sz w:val="32"/>
          <w:szCs w:val="32"/>
        </w:rPr>
        <w:t>　农民专业合作社成员承担下列义务：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（一）执行成员大会、成员代表大会和理事会的决议；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（二）按照章程规定向本社出资；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（三）按照章程规定与本社进行交易；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（四）按照章程规定承担亏损；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（五）章程规定的其他义务。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0"/>
          <w:szCs w:val="30"/>
        </w:rPr>
        <w:t>第二十四条</w:t>
      </w:r>
      <w:r>
        <w:rPr>
          <w:rFonts w:hint="eastAsia" w:ascii="方正仿宋_GB2312" w:hAnsi="方正仿宋_GB2312" w:eastAsia="方正仿宋_GB2312" w:cs="方正仿宋_GB2312"/>
          <w:sz w:val="32"/>
          <w:szCs w:val="32"/>
        </w:rPr>
        <w:t>　符合本法第十九条、第二十条规定的公民、企业、事业单位或者社会组织，要求加入已成立的农民专业合作社，应当向理事长或者理事会提出书面申请，经成员大会或者成员代表大会表决通过后，成为本社成员。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第二十五条</w:t>
      </w:r>
      <w:r>
        <w:rPr>
          <w:rFonts w:hint="eastAsia" w:ascii="方正仿宋_GB2312" w:hAnsi="方正仿宋_GB2312" w:eastAsia="方正仿宋_GB2312" w:cs="方正仿宋_GB2312"/>
          <w:sz w:val="32"/>
          <w:szCs w:val="32"/>
        </w:rPr>
        <w:t>　农民专业合作社成员要求退社的，应当在会计年度终了的三个月前向理事长或者理事会提出书面申请；其中，企业、事业单位或者社会组织成员退社，应当在会计年度终了的六个月前提出；章程另有规定的，从其规定。退社成员的成员资格自会计年度终了时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第二十六条</w:t>
      </w:r>
      <w:r>
        <w:rPr>
          <w:rFonts w:hint="eastAsia" w:ascii="方正仿宋_GB2312" w:hAnsi="方正仿宋_GB2312" w:eastAsia="方正仿宋_GB2312" w:cs="方正仿宋_GB2312"/>
          <w:sz w:val="32"/>
          <w:szCs w:val="32"/>
        </w:rPr>
        <w:t>　农民专业合作社成员不遵守农民专业合作社的章程、成员大会或者成员代表大会的决议，或者严重危害其他成员及农民专业合作社利益的，可以予以除名。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成员的除名，应当经成员大会或者成员代表大会表决通过。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在实施前款规定时，应当为该成员提供陈述意见的机会。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被除名成员的成员资格自会计年度终了时终止。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成员在其资格终止前与农民专业合作社已订立的合同，应当继续履行；章程另有规定或者与本社另有约定的除外。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成员资格终止的，农民专业合作社应当按照章程规定的方式和期限，退还记载在该成员账户内的出资额和公积金份额；对成员资格终止前的可分配盈余，依照本法第四十四条的规定向其返还。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资格终止的成员应当按照章程规定分摊资格终止前本社的亏损及债务。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第二十九条</w:t>
      </w:r>
      <w:r>
        <w:rPr>
          <w:rFonts w:hint="eastAsia" w:ascii="方正仿宋_GB2312" w:hAnsi="方正仿宋_GB2312" w:eastAsia="方正仿宋_GB2312" w:cs="方正仿宋_GB2312"/>
          <w:sz w:val="32"/>
          <w:szCs w:val="32"/>
        </w:rPr>
        <w:t>　农民专业合作社成员大会由全体成员组成，是本社的权力机构，行使下列职权：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（一）修改章程；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（二）选举和罢免理事长、理事、执行监事或者监事会成员；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（三）决定重大财产处置、对外投资、对外担保和生产经营活动中的其他重大事项；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（四）批准年度业务报告、盈余分配方案、亏损处理方案；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（五）对合并、分立、解散、清算，以及设立、加入联合社等作出决议；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（六）决定聘用经营管理人员和专业技术人员的数量、资格和任期；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（七）听取理事长或者理事会关于成员变动情况的报告，对成员的入社、除名等作出决议；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（八）公积金的提取及使用；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（九）章程规定的其他职权。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农民专业合作社召开成员大会，出席人数应当达到成员总数三分之二以上。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成员大会选举或者作出决议，应当由本社成员表决权总数过半数通过；作出修改章程或者合并、分立、解散，以及设立、加入联合社的决议应当由本社成员表决权总数的三分之二以上通过。章程对表决权数有较高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第三十一条</w:t>
      </w:r>
      <w:r>
        <w:rPr>
          <w:rFonts w:hint="eastAsia" w:ascii="方正仿宋_GB2312" w:hAnsi="方正仿宋_GB2312" w:eastAsia="方正仿宋_GB2312" w:cs="方正仿宋_GB2312"/>
          <w:sz w:val="32"/>
          <w:szCs w:val="32"/>
        </w:rPr>
        <w:t>　农民专业合作社成员大会每年至少召开一次，会议的召集由章程规定。有下列情形之一的，应当在二十日内召开临时成员大会：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（一）百分之三十以上的成员提议；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（二）执行监事或者监事会提议；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（三）章程规定的其他情形。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第三十二条</w:t>
      </w:r>
      <w:r>
        <w:rPr>
          <w:rFonts w:hint="eastAsia" w:ascii="方正仿宋_GB2312" w:hAnsi="方正仿宋_GB2312" w:eastAsia="方正仿宋_GB2312" w:cs="方正仿宋_GB2312"/>
          <w:sz w:val="32"/>
          <w:szCs w:val="32"/>
        </w:rPr>
        <w:t>　农民专业合作社成员超过一百五十人的，可以按照章程规定设立成员代表大会。成员代表大会按照章程规定可以行使成员大会的部分或者全部职权。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依法设立成员代表大会的，成员代表人数一般为成员总人数的百分之十，最低人数为五十一人。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农民专业合作社设理事长一名，可以设理事会。理事长为本社的法定代表人。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农民专业合作社可以设执行监事或者监事会。理事长、理事、经理和财务会计人员不得兼任监事。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理事长、理事、执行监事或者监事会成员，由成员大会从本社成员中选举产生，依照本法和章程的规定行使职权，对成员大会负责。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理事会会议、监事会会议的表决，实行一人一票。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第三十四条</w:t>
      </w:r>
      <w:r>
        <w:rPr>
          <w:rFonts w:hint="eastAsia" w:ascii="方正仿宋_GB2312" w:hAnsi="方正仿宋_GB2312" w:eastAsia="方正仿宋_GB2312" w:cs="方正仿宋_GB2312"/>
          <w:sz w:val="32"/>
          <w:szCs w:val="32"/>
        </w:rPr>
        <w:t>　农民专业合作社的成员大会、成员代表大会、理事会、监事会，应当将所议事项的决定作成会议记录，出席会议的成员、成员代表、理事、监事应当在会议记录上签名。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农民专业合作社的理事长或者理事会可以按照成员大会的决定聘任经理和财务会计人员，理事长或者理事可以兼任经理。经理按照章程规定或者理事会的决定，可以聘任其他人员。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经理按照章程规定和理事长或者理事会授权，负责具体生产经营活动。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第三十六条</w:t>
      </w:r>
      <w:r>
        <w:rPr>
          <w:rFonts w:hint="eastAsia" w:ascii="方正仿宋_GB2312" w:hAnsi="方正仿宋_GB2312" w:eastAsia="方正仿宋_GB2312" w:cs="方正仿宋_GB2312"/>
          <w:sz w:val="32"/>
          <w:szCs w:val="32"/>
        </w:rPr>
        <w:t>　农民专业合作社的理事长、理事和管理人员不得有下列行为：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（一）侵占、挪用或者私分本社资产；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（二）违反章程规定或者未经成员大会同意，将本社资金借贷给他人或者以本社资产为他人提供担保；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（三）接受他人与本社交易的佣金归为己有；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（四）从事损害本社经济利益的其他活动。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理事长、理事和管理人员违反前款规定所得的收入，应当归本社所有；给本社造成损失的，应当承担赔偿责任。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农民专业合作社的理事长、理事、经理不得兼任业务性质相同的其他农民专业合作社的理事长、理事、监事、经理。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第三十八条</w:t>
      </w:r>
      <w:r>
        <w:rPr>
          <w:rFonts w:hint="eastAsia" w:ascii="方正仿宋_GB2312" w:hAnsi="方正仿宋_GB2312" w:eastAsia="方正仿宋_GB2312" w:cs="方正仿宋_GB2312"/>
          <w:sz w:val="32"/>
          <w:szCs w:val="32"/>
        </w:rPr>
        <w:t>　执行与农民专业合作社业务有关公务的人员，不得担任农民专业合作社的理事长、理事、监事、经理或者财务会计人员。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财务管理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第三十九条</w:t>
      </w:r>
      <w:r>
        <w:rPr>
          <w:rFonts w:hint="eastAsia" w:ascii="方正仿宋_GB2312" w:hAnsi="方正仿宋_GB2312" w:eastAsia="方正仿宋_GB2312" w:cs="方正仿宋_GB2312"/>
          <w:sz w:val="32"/>
          <w:szCs w:val="32"/>
        </w:rPr>
        <w:t>　农民专业合作社应当按照国务院财政部门制定的财务会计制度进行财务管理和会计核算。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农民专业合作社的理事长或者理事会应当按照章程规定，组织编制年度业务报告、盈余分配方案、亏损处理方案以及财务会计报告，于成员大会召开的十五日前，置备于办公地点，供成员查阅。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第四十一条</w:t>
      </w:r>
      <w:r>
        <w:rPr>
          <w:rFonts w:hint="eastAsia" w:ascii="方正仿宋_GB2312" w:hAnsi="方正仿宋_GB2312" w:eastAsia="方正仿宋_GB2312" w:cs="方正仿宋_GB2312"/>
          <w:sz w:val="32"/>
          <w:szCs w:val="32"/>
        </w:rPr>
        <w:t>　农民专业合作社与其成员的交易、与利用其提供的服务的非成员的交易，应当分别核算。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第四十二条</w:t>
      </w:r>
      <w:r>
        <w:rPr>
          <w:rFonts w:hint="eastAsia" w:ascii="方正仿宋_GB2312" w:hAnsi="方正仿宋_GB2312" w:eastAsia="方正仿宋_GB2312" w:cs="方正仿宋_GB2312"/>
          <w:sz w:val="32"/>
          <w:szCs w:val="32"/>
        </w:rPr>
        <w:t>　农民专业合作社可以按照章程规定或者成员大会决议从当年盈余中提取公积金。公积金用于弥补亏损、扩大生产经营或者转为成员出资。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每年提取的公积金按照章程规定量化为每个成员的份额。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第四十三条</w:t>
      </w:r>
      <w:r>
        <w:rPr>
          <w:rFonts w:hint="eastAsia" w:ascii="方正仿宋_GB2312" w:hAnsi="方正仿宋_GB2312" w:eastAsia="方正仿宋_GB2312" w:cs="方正仿宋_GB2312"/>
          <w:sz w:val="32"/>
          <w:szCs w:val="32"/>
        </w:rPr>
        <w:t>　农民专业合作社应当为每个成员设立成员账户，主要记载下列内容：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（一）该成员的出资额；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（二）量化为该成员的公积金份额；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（三）该成员与本社的交易量（额）。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第四十四条</w:t>
      </w:r>
      <w:r>
        <w:rPr>
          <w:rFonts w:hint="eastAsia" w:ascii="方正仿宋_GB2312" w:hAnsi="方正仿宋_GB2312" w:eastAsia="方正仿宋_GB2312" w:cs="方正仿宋_GB2312"/>
          <w:sz w:val="32"/>
          <w:szCs w:val="32"/>
        </w:rPr>
        <w:t>　在弥补亏损、提取公积金后的当年盈余，为农民专业合作社的可分配盈余。可分配盈余主要按照成员与本社的交易量（额）比例返还。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可分配盈余按成员与本社的交易量（额）比例返还的返还总额不得低于可分配盈余的百分之六十；返还后的剩余部分，以成员账户中记载的出资额和公积金份额，以及本社接受国家财政直接补助和他人捐赠形成的财产平均量化到成员的份额，按比例分配给本社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经成员大会或者成员代表大会表决同意，可以将全部或者部分可分配盈余转为对农民专业合作社的出资，并记载在成员账户中。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具体分配办法按照章程规定或者经成员大会决议确定。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第四十五条</w:t>
      </w:r>
      <w:r>
        <w:rPr>
          <w:rFonts w:hint="eastAsia" w:ascii="方正仿宋_GB2312" w:hAnsi="方正仿宋_GB2312" w:eastAsia="方正仿宋_GB2312" w:cs="方正仿宋_GB2312"/>
          <w:sz w:val="32"/>
          <w:szCs w:val="32"/>
        </w:rPr>
        <w:t>　设立执行监事或者监事会的农民专业合作社，由执行监事或者监事会负责对本社的财务进行内部审计，审计结果应当向成员大会报告。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成员大会也可以委托社会中介机构对本社的财务进行审计。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合并、分立、解散和清算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第四十六条</w:t>
      </w:r>
      <w:r>
        <w:rPr>
          <w:rFonts w:hint="eastAsia" w:ascii="方正仿宋_GB2312" w:hAnsi="方正仿宋_GB2312" w:eastAsia="方正仿宋_GB2312" w:cs="方正仿宋_GB2312"/>
          <w:sz w:val="32"/>
          <w:szCs w:val="32"/>
        </w:rPr>
        <w:t>　农民专业合作社合并，应当自合并决议作出之日起十日内通知债权人。合并各方的债权、债务应当由合并后存续或者新设的组织承继。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农民专业合作社分立，其财产作相应的分割，并应当自分立决议作出之日起十日内通知债权人。分立前的债务由分立后的组织承担连带责任。但是，在分立前与债权人就债务清偿达成的书面协议另有约定的除外。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第四十八条</w:t>
      </w:r>
      <w:r>
        <w:rPr>
          <w:rFonts w:hint="eastAsia" w:ascii="方正仿宋_GB2312" w:hAnsi="方正仿宋_GB2312" w:eastAsia="方正仿宋_GB2312" w:cs="方正仿宋_GB2312"/>
          <w:sz w:val="32"/>
          <w:szCs w:val="32"/>
        </w:rPr>
        <w:t>　农民专业合作社因下列原因解散：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（一）章程规定的解散事由出现；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（二）成员大会决议解散；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（三）因合并或者分立需要解散；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（四）依法被吊销营业执照或者被撤销。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因前款第一项、第二项、第四项原因解散的，应当在解散事由出现之日起十五日内由成员大会推举成员组成清算组，开始解散清算。逾期不能组成清算组的，成员、债权人可以向人民法院申请指定成员组成清算组进行清算，人民法院应当受理该申请，并及时指定成员组成清算组进行清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清算组自成立之日起接管农民专业合作社，负责处理与清算有关未了结业务，清理财产和债权、债务，分配清偿债务后的剩余财产，代表农民专业合作社参与诉讼、仲裁或者其他法律程序，并在清算结束时办理注销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第五十条</w:t>
      </w:r>
      <w:r>
        <w:rPr>
          <w:rFonts w:hint="eastAsia" w:ascii="方正仿宋_GB2312" w:hAnsi="方正仿宋_GB2312" w:eastAsia="方正仿宋_GB2312" w:cs="方正仿宋_GB2312"/>
          <w:sz w:val="32"/>
          <w:szCs w:val="32"/>
        </w:rPr>
        <w:t>　清算组应当自成立之日起十日内通知农民专业合作社成员和债权人，并于六十日内在报纸上公告。债权人应当自接到通知之日起三十日内，未接到通知的自公告之日起四十五日内，向清算组申报债权。如果在规定期间内全部成员、债权人均已收到通知，免除清算组的公告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债权人申报债权，应当说明债权的有关事项，并提供证明材料。清算组应当对债权进行审查、登记。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在申报债权期间，清算组不得对债权人进行清偿。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农民专业合作社因本法第四十八条第一款的原因解散，或者人民法院受理破产申请时，不能办理成员退社手续。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清算组负责制定包括清偿农民专业合作社员工的工资及社会保险费用，清偿所欠税款和其他各项债务，以及分配剩余财产在内的清算方案，经成员大会通过或者申请人民法院确认后实施。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清算组发现农民专业合作社的财产不足以清偿债务的，应当依法向人民法院申请破产。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第五十三条</w:t>
      </w:r>
      <w:r>
        <w:rPr>
          <w:rFonts w:hint="eastAsia" w:ascii="方正仿宋_GB2312" w:hAnsi="方正仿宋_GB2312" w:eastAsia="方正仿宋_GB2312" w:cs="方正仿宋_GB2312"/>
          <w:sz w:val="32"/>
          <w:szCs w:val="32"/>
        </w:rPr>
        <w:t>　农民专业合作社接受国家财政直接补助形成的财产，在解散、破产清算时，不得作为可分配剩余资产分配给成员，具体按照国务院财政部门有关规定执行。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第五十四条</w:t>
      </w:r>
      <w:r>
        <w:rPr>
          <w:rFonts w:hint="eastAsia" w:ascii="方正仿宋_GB2312" w:hAnsi="方正仿宋_GB2312" w:eastAsia="方正仿宋_GB2312" w:cs="方正仿宋_GB2312"/>
          <w:sz w:val="32"/>
          <w:szCs w:val="32"/>
        </w:rPr>
        <w:t>　清算组成员应当忠于职守，依法履行清算义务，因故意或者重大过失给农民专业合作社成员及债权人造成损失的，应当承担赔偿责任。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    第五十五条</w:t>
      </w:r>
      <w:r>
        <w:rPr>
          <w:rFonts w:hint="eastAsia" w:ascii="方正仿宋_GB2312" w:hAnsi="方正仿宋_GB2312" w:eastAsia="方正仿宋_GB2312" w:cs="方正仿宋_GB2312"/>
          <w:sz w:val="32"/>
          <w:szCs w:val="32"/>
        </w:rPr>
        <w:t>　农民专业合作社破产适用企业破产法的有关规定。但是，破产财产在清偿破产费用和共益债务后，应当优先清偿破产前与农民成员已发生交易但尚未结清的款项。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农民专业合作社联合社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第五十六条</w:t>
      </w:r>
      <w:r>
        <w:rPr>
          <w:rFonts w:hint="eastAsia" w:ascii="方正仿宋_GB2312" w:hAnsi="方正仿宋_GB2312" w:eastAsia="方正仿宋_GB2312" w:cs="方正仿宋_GB2312"/>
          <w:sz w:val="32"/>
          <w:szCs w:val="32"/>
        </w:rPr>
        <w:t>　三个以上的农民专业合作社在自愿的基础上，可以出资设立农民专业合作社联合社。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农民专业合作社联合社应当有自己的名称、组织机构和住所，由联合社全体成员制定并承认的章程，以及符合章程规定的成员出资。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农民专业合作社联合社依照本法登记，取得法人资格，领取营业执照，登记类型为农民专业合作社联合社。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农民专业合作社联合社以其全部财产对该社的债务承担责任；农民专业合作社联合社的成员以其出资额为限对农民专业合作社联合社承担责任。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农民专业合作社联合社应当设立由全体成员参加的成员大会，其职权包括修改农民专业合作社联合社章程，选举和罢免农民专业合作社联合社理事长、理事和监事，决定农民专业合作社联合社的经营方案及盈余分配，决定对外投资和担保方案等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农民专业合作社联合社不设成员代表大会，可以根据需要设立理事会、监事会或者执行监事。理事长、理事应当由成员社选派的人员担任。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第六十条　</w:t>
      </w:r>
      <w:r>
        <w:rPr>
          <w:rFonts w:hint="eastAsia" w:ascii="方正仿宋_GB2312" w:hAnsi="方正仿宋_GB2312" w:eastAsia="方正仿宋_GB2312" w:cs="方正仿宋_GB2312"/>
          <w:sz w:val="32"/>
          <w:szCs w:val="32"/>
        </w:rPr>
        <w:t>农民专业合作社联合社的成员大会选举和表决，实行一社一票。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农民专业合作社联合社可分配盈余的分配办法，按照本法规定的原则由农民专业合作社联合社章程规定。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第六十二条</w:t>
      </w:r>
      <w:r>
        <w:rPr>
          <w:rFonts w:hint="eastAsia" w:ascii="方正仿宋_GB2312" w:hAnsi="方正仿宋_GB2312" w:eastAsia="方正仿宋_GB2312" w:cs="方正仿宋_GB2312"/>
          <w:sz w:val="32"/>
          <w:szCs w:val="32"/>
        </w:rPr>
        <w:t>　农民专业合作社联合社成员退社，应当在会计年度终了的六个月前以书面形式向理事会提出。退社成员的成员资格自会计年度终了时终止。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本章对农民专业合作社联合社没有规定的，适用本法关于农民专业合作社的规定。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扶持措施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第六十四条</w:t>
      </w:r>
      <w:r>
        <w:rPr>
          <w:rFonts w:hint="eastAsia" w:ascii="方正仿宋_GB2312" w:hAnsi="方正仿宋_GB2312" w:eastAsia="方正仿宋_GB2312" w:cs="方正仿宋_GB2312"/>
          <w:sz w:val="32"/>
          <w:szCs w:val="32"/>
        </w:rPr>
        <w:t>　国家支持发展农业和农村经济的建设项目，可以委托和安排有条件的农民专业合作社实施。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第六十五条</w:t>
      </w:r>
      <w:r>
        <w:rPr>
          <w:rFonts w:hint="eastAsia" w:ascii="方正仿宋_GB2312" w:hAnsi="方正仿宋_GB2312" w:eastAsia="方正仿宋_GB2312" w:cs="方正仿宋_GB2312"/>
          <w:sz w:val="32"/>
          <w:szCs w:val="32"/>
        </w:rPr>
        <w:t>　中央和地方财政应当分别安排资金，支持农民专业合作社开展信息、培训、农产品标准与认证、农业生产基础设施建设、市场营销和技术推广等服务。国家对革命老区、民族地区、边疆地区和贫困地区的农民专业合作社给予优先扶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县级以上人民政府有关部门应当依法加强对财政补助资金使用情况的监督。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第六十六条</w:t>
      </w:r>
      <w:r>
        <w:rPr>
          <w:rFonts w:hint="eastAsia" w:ascii="方正仿宋_GB2312" w:hAnsi="方正仿宋_GB2312" w:eastAsia="方正仿宋_GB2312" w:cs="方正仿宋_GB2312"/>
          <w:sz w:val="32"/>
          <w:szCs w:val="32"/>
        </w:rPr>
        <w:t>　国家政策性金融机构应当采取多种形式，为农民专业合作社提供多渠道的资金支持。具体支持政策由国务院规定。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国家鼓励商业性金融机构采取多种形式，为农民专业合作社及其成员提供金融服务。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国家鼓励保险机构为农民专业合作社提供多种形式的农业保险服务。鼓励农民专业合作社依法开展互助保险。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农民专业合作社享受国家规定的对农业生产、加工、流通、服务和其他涉农经济活动相应的税收优惠。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农民专业合作社从事农产品初加工用电执行农业生产用电价格，农民专业合作社生产性配套辅助设施用地按农用地管理，具体办法由国务院有关部门规定。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第九章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侵占、挪用、截留、私分或者以其他方式侵犯农民专业合作社及其成员的合法财产，非法干预农民专业合作社及其成员的生产经营活动，向农民专业合作社及其成员摊派，强迫农民专业合作社及其成员接受有偿服务，造成农民专业合作社经济损失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第七十条　</w:t>
      </w:r>
      <w:r>
        <w:rPr>
          <w:rFonts w:hint="eastAsia" w:ascii="方正仿宋_GB2312" w:hAnsi="方正仿宋_GB2312" w:eastAsia="方正仿宋_GB2312" w:cs="方正仿宋_GB2312"/>
          <w:sz w:val="32"/>
          <w:szCs w:val="32"/>
        </w:rPr>
        <w:t>农民专业合作社向登记机关提供虚假登记材料或者采取其他欺诈手段取得登记的，由登记机关责令改正，可以处五千元以下罚款；情节严重的，撤销登记或者吊销营业执照。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第七十一条</w:t>
      </w:r>
      <w:r>
        <w:rPr>
          <w:rFonts w:hint="eastAsia" w:ascii="方正仿宋_GB2312" w:hAnsi="方正仿宋_GB2312" w:eastAsia="方正仿宋_GB2312" w:cs="方正仿宋_GB2312"/>
          <w:sz w:val="32"/>
          <w:szCs w:val="32"/>
        </w:rPr>
        <w:t>　农民专业合作社连续两年未从事经营活动的，吊销其营业执照。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农民专业合作社在依法向有关主管部门提供的财务报告等材料中，作虚假记载或者隐瞒重要事实的，依法追究法律责任。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国有农场、林场、牧场、渔场等企业中实行承包租赁经营、从事农业生产经营或者服务的职工，兴办农民专业合作社适用本法。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0" w:name="_GoBack"/>
      <w:r>
        <w:rPr>
          <w:rFonts w:hint="eastAsia" w:ascii="方正仿宋_GB2312" w:hAnsi="方正仿宋_GB2312" w:eastAsia="方正仿宋_GB2312" w:cs="方正仿宋_GB2312"/>
          <w:b/>
          <w:bCs/>
          <w:sz w:val="32"/>
          <w:szCs w:val="32"/>
        </w:rPr>
        <w:t xml:space="preserve"> 第七十四条　</w:t>
      </w:r>
      <w:bookmarkEnd w:id="0"/>
      <w:r>
        <w:rPr>
          <w:rFonts w:hint="eastAsia" w:ascii="方正仿宋_GB2312" w:hAnsi="方正仿宋_GB2312" w:eastAsia="方正仿宋_GB2312" w:cs="方正仿宋_GB2312"/>
          <w:sz w:val="32"/>
          <w:szCs w:val="32"/>
        </w:rPr>
        <w:t>本法自2018年7月1日起施行。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C5F06F-1297-4F08-9036-2981F89985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FC67C2A9-388B-40E6-B844-FE904506E4D4}"/>
  </w:font>
  <w:font w:name="方正仿宋_GB2312">
    <w:panose1 w:val="02000000000000000000"/>
    <w:charset w:val="86"/>
    <w:family w:val="auto"/>
    <w:pitch w:val="default"/>
    <w:sig w:usb0="A00002BF" w:usb1="184F6CFA" w:usb2="00000012" w:usb3="00000000" w:csb0="00040001" w:csb1="00000000"/>
    <w:embedRegular r:id="rId3" w:fontKey="{7F3C1F80-976B-47C6-9097-5A1DF959B7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46070054"/>
    <w:rsid w:val="308E23F7"/>
    <w:rsid w:val="46070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7764</Words>
  <Characters>7767</Characters>
  <Lines>0</Lines>
  <Paragraphs>0</Paragraphs>
  <TotalTime>5</TotalTime>
  <ScaleCrop>false</ScaleCrop>
  <LinksUpToDate>false</LinksUpToDate>
  <CharactersWithSpaces>8582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2023-09-28T12:55:00Z</dcterms:created>
  <dc:creator>fluoxetine</dc:creator>
  <cp:lastModifiedBy>qwerd</cp:lastModifiedBy>
  <dcterms:modified xsi:type="dcterms:W3CDTF">2023-09-30T08:56:49Z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21314A2BED004FD6B2313A3D73D922FF_11</vt:lpwstr>
  </property>
</Properties>
</file>