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中华人民共和国证券法</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为了规范证券发行和交易行为，保护投资者的合法权益，维护社会经济秩序和社会公共利益，促进社会主义市场经济的发展，制定本法。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在中华人民共和国境内，股票、公司债券、存托凭证和国务院依法认定的其他证券的发行和交易，适用本法；本法未规定的，适用《中华人民共和国公司法》和其他法律、行政法规的规定。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政府债券、证券投资基金份额的上市交易，适用本法；其他法律、行政法规另有规定的，适用其规定。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资产支持证券、资产管理产品发行、交易的管理办法，由国务院依照本法的原则规定。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在中华人民共和国境外的证券发行和交易活动，扰乱中华人民共和国境内市场秩序，损害境内投资者合法权益的，依照本法有关规定处理并追究法律责任。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证券的发行、交易活动，必须遵循公开、公平、公正的原则。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证券发行、交易活动的当事人具有平等的法律地位，应当遵守自愿、有偿、诚实信用的原则。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证券的发行、交易活动，必须遵守法律、行政法规；禁止欺诈、内幕交易和操纵证券市场的行为。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证券业和银行业、信托业、保险业实行分业经营、分业管理，证券公司与银行、信托、保险业务机构分别设立。国家另有规定的除外。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国务院证券监督管理机构依法对全国证券市场实行集中统一监督管理。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国务院证券监督管理机构根据需要可以设立派出机构，按照授权履行监督管理职责。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国家审计机关依法对证券交易场所、证券公司、证券登记结算机构、证券监督管理机构进行审计监督。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证券发行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有下列情形之一的，为公开发行：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（一）向不特定对象发行证券；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（二）向特定对象发行证券累计超过二百人，但依法实施员工持股计划的员工人数不计算在内；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（三）法律、行政法规规定的其他发行行为。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非公开发行证券，不得采用广告、公开劝诱和变相公开方式。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发行人申请公开发行股票、可转换为股票的公司债券，依法采取承销方式的，或者公开发行法律、行政法规规定实行保荐制度的其他证券的，应当聘请证券公司担任保荐人。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保荐人应当遵守业务规则和行业规范，诚实守信，勤勉尽责，对发行人的申请文件和信息披露资料进行审慎核查，督导发行人规范运作。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保荐人的管理办法由国务院证券监督管理机构规定。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设立股份有限公司公开发行股票，应当符合《中华人民共和国公司法》规定的条件和经国务院批准的国务院证券监督管理机构规定的其他条件，向国务院证券监督管理机构报送募股申请和下列文件：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（一）公司章程；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（二）发起人协议；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（三）发起人姓名或者名称，发起人认购的股份数、出资种类及验资证明；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（四）招股说明书；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（五）代收股款银行的名称及地址；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（六）承销机构名称及有关的协议。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依照本法规定聘请保荐人的，还应当报送保荐人出具的发行保荐书。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法律、行政法规规定设立公司必须报经批准的，还应当提交相应的批准文件。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公司首次公开发行新股，应当符合下列条件：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（一）具备健全且运行良好的组织机构；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（二）具有持续经营能力；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（三）最近三年财务会计报告被出具无保留意见审计报告；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（四）发行人及其控股股东、实际控制人最近三年不存在贪污、贿赂、侵占财产、挪用财产或者破坏社会主义市场经济秩序的刑事犯罪；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（五）经国务院批准的国务院证券监督管理机构规定的其他条件。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上市公司发行新股，应当符合经国务院批准的国务院证券监督管理机构规定的条件，具体管理办法由国务院证券监督管理机构规定。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公开发行存托凭证的，应当符合首次公开发行新股的条件以及国务院证券监督管理机构规定的其他条件。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公司公开发行新股，应当报送募股申请和下列文件：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（一）公司营业执照；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（二）公司章程；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（三）股东大会决议；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（四）招股说明书或者其他公开发行募集文件；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（五）财务会计报告；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（六）代收股款银行的名称及地址。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依照本法规定聘请保荐人的，还应当报送保荐人出具的发行保荐书。依照本法规定实行承销的，还应当报送承销机构名称及有关的协议。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公司对公开发行股票所募集资金，必须按照招股说明书或者其他公开发行募集文件所列资金用途使用；改变资金用途，必须经股东大会作出决议。擅自改变用途，未作纠正的，或者未经股东大会认可的，不得公开发行新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公开发行公司债券，应当符合下列条件：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（一）具备健全且运行良好的组织机构；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（二）最近三年平均可分配利润足以支付公司债券一年的利息；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（三）国务院规定的其他条件。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公开发行公司债券筹集的资金，必须按照公司债券募集办法所列资金用途使用；改变资金用途，必须经债券持有人会议作出决议。公开发行公司债券筹集的资金，不得用于弥补亏损和非生产性支出。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上市公司发行可转换为股票的公司债券，除应当符合第一款规定的条件外，还应当遵守本法第十二条第二款的规定。但是，按照公司债券募集办法，上市公司通过收购本公司股份的方式进行公司债券转换的除外。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申请公开发行公司债券，应当向国务院授权的部门或者国务院证券监督管理机构报送下列文件：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（一）公司营业执照；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（二）公司章程；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（三）公司债券募集办法；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（四）国务院授权的部门或者国务院证券监督管理机构规定的其他文件。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依照本法规定聘请保荐人的，还应当报送保荐人出具的发行保荐书。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有下列情形之一的，不得再次公开发行公司债券：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（一）对已公开发行的公司债券或者其他债务有违约或者延迟支付本息的事实，仍处于继续状态；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（二）违反本法规定，改变公开发行公司债券所募资金的用途。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发行人依法申请公开发行证券所报送的申请文件的格式、报送方式，由依法负责注册的机构或者部门规定。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发行人报送的证券发行申请文件，应当充分披露投资者作出价值判断和投资决策所必需的信息，内容应当真实、准确、完整。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为证券发行出具有关文件的证券服务机构和人员，必须严格履行法定职责，保证所出具文件的真实性、准确性和完整性。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发行人申请首次公开发行股票的，在提交申请文件后，应当按照国务院证券监督管理机构的规定预先披露有关申请文件。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国务院证券监督管理机构或者国务院授权的部门依照法定条件负责证券发行申请的注册。证券公开发行注册的具体办法由国务院规定。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按照国务院的规定，证券交易所等可以审核公开发行证券申请，判断发行人是否符合发行条件、信息披露要求，督促发行人完善信息披露内容。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依照前两款规定参与证券发行申请注册的人员，不得与发行申请人有利害关系，不得直接或者间接接受发行申请人的馈赠，不得持有所注册的发行申请的证券，不得私下与发行申请人进行接触。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国务院证券监督管理机构或者国务院授权的部门应当自受理证券发行申请文件之日起三个月内，依照法定条件和法定程序作出予以注册或者不予注册的决定，发行人根据要求补充、修改发行申请文件的时间不计算在内。不予注册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证券发行申请经注册后，发行人应当依照法律、行政法规的规定，在证券公开发行前公告公开发行募集文件，并将该文件置备于指定场所供公众查阅。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发行证券的信息依法公开前，任何知情人不得公开或者泄露该信息。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发行人不得在公告公开发行募集文件前发行证券。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国务院证券监督管理机构或者国务院授权的部门对已作出的证券发行注册的决定，发现不符合法定条件或者法定程序，尚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股票的发行人在招股说明书等证券发行文件中隐瞒重要事实或者编造重大虚假内容，已经发行并上市的，国务院证券监督管理机构可以责令发行人回购证券，或者责令负有责任的控股股东、实际控制人买回证券。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股票依法发行后，发行人经营与收益的变化，由发行人自行负责；由此变化引致的投资风险，由投资者自行负责。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　</w:t>
      </w:r>
      <w:r>
        <w:rPr>
          <w:rFonts w:hint="eastAsia" w:ascii="方正仿宋_GB2312" w:hAnsi="方正仿宋_GB2312" w:eastAsia="方正仿宋_GB2312" w:cs="方正仿宋_GB2312"/>
          <w:sz w:val="32"/>
          <w:szCs w:val="32"/>
        </w:rPr>
        <w:t>发行人向不特定对象发行的证券，法律、行政法规规定应当由证券公司承销的，发行人应当同证券公司签订承销协议。证券承销业务采取代销或者包销方式。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证券代销是指证券公司代发行人发售证券，在承销期结束时，将未售出的证券全部退还给发行人的承销方式。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证券包销是指证券公司将发行人的证券按照协议全部购入或者在承销期结束时将售后剩余证券全部自行购入的承销方式。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公开发行证券的发行人有权依法自主选择承销的证券公司。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证券公司承销证券，应当同发行人签订代销或者包销协议，载明下列事项：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（一）当事人的名称、住所及法定代表人姓名；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（二）代销、包销证券的种类、数量、金额及发行价格；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（三）代销、包销的期限及起止日期；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（四）代销、包销的付款方式及日期；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（五）代销、包销的费用和结算办法；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（七）国务院证券监督管理机构规定的其他事项。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证券公司承销证券，应当对公开发行募集文件的真实性、准确性、完整性进行核查。发现有虚假记载、误导性陈述或者重大遗漏的，不得进行销售活动；已经销售的，必须立即停止销售活动，并采取纠正措施。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证券公司承销证券，不得有下列行为：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（一）进行虚假的或者误导投资者的广告宣传或者其他宣传推介活动；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（二）以不正当竞争手段招揽承销业务；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（三）其他违反证券承销业务规定的行为。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证券公司有前款所列行为，给其他证券承销机构或者投资者造成损失的，应当依法承担赔偿责任。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向不特定对象发行证券聘请承销团承销的，承销团应当由主承销和参与承销的证券公司组成。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证券的代销、包销期限最长不得超过九十日。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证券公司在代销、包销期内，对所代销、包销的证券应当保证先行出售给认购人，证券公司不得为本公司预留所代销的证券和预先购入并留存所包销的证券。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股票发行采取溢价发行的，其发行价格由发行人与承销的证券公司协商确定。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股票发行采用代销方式，代销期限届满，向投资者出售的股票数量未达到拟公开发行股票数量百分之七十的，为发行失败。发行人应当按照发行价并加算银行同期存款利息返还股票认购人。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公开发行股票，代销、包销期限届满，发行人应当在规定的期限内将股票发行情况报国务院证券监督管理机构备案。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证券交易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证券交易当事人依法买卖的证券，必须是依法发行并交付的证券。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非依法发行的证券，不得买卖。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依法发行的证券，《中华人民共和国公司法》和其他法律对其转让期限有限制性规定的，在限定的期限内不得转让。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公开发行的证券，应当在依法设立的证券交易所上市交易或者在国务院批准的其他全国性证券交易场所交易。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非公开发行的证券，可以在证券交易所、国务院批准的其他全国性证券交易场所、按照国务院规定设立的区域性股权市场转让。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证券在证券交易所上市交易，应当采用公开的集中交易方式或者国务院证券监督管理机构批准的其他方式。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证券交易当事人买卖的证券可以采用纸面形式或者国务院证券监督管理机构规定的其他形式。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证券交易场所、证券公司和证券登记结算机构的从业人员，证券监督管理机构的工作人员以及法律、行政法规规定禁止参与股票交易的其他人员，在任期或者法定限期内，不得直接或者以化名、借他人名义持有、买卖股票或者其他具有股权性质的证券，也不得收受他人赠送的股票或者其他具有股权性质的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任何人在成为前款所列人员时，其原已持有的股票或者其他具有股权性质的证券，必须依法转让。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实施股权激励计划或者员工持股计划的证券公司的从业人员，可以按照国务院证券监督管理机构的规定持有、卖出本公司股票或者其他具有股权性质的证券。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证券交易场所、证券公司、证券登记结算机构、证券服务机构及其工作人员应当依法为投资者的信息保密，不得非法买卖、提供或者公开投资者的信息。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证券交易场所、证券公司、证券登记结算机构、证券服务机构及其工作人员不得泄露所知悉的商业秘密。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为证券发行出具审计报告或者法律意见书等文件的证券服务机构和人员，在该证券承销期内和期满后六个月内，不得买卖该证券。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证券交易的收费必须合理，并公开收费项目、收费标准和管理办法。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前款所称董事、监事、高级管理人员、自然人股东持有的股票或者其他具有股权性质的证券，包括其配偶、父母、子女持有的及利用他人账户持有的股票或者其他具有股权性质的证券。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公司董事会不按照第一款规定执行的，股东有权要求董事会在三十日内执行。公司董事会未在上述期限内执行的，股东有权为了公司的利益以自己的名义直接向人民法院提起诉讼。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公司董事会不按照第一款的规定执行的，负有责任的董事依法承担连带责任。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通过计算机程序自动生成或者下达交易指令进行程序化交易的，应当符合国务院证券监督管理机构的规定，并向证券交易所报告，不得影响证券交易所系统安全或者正常交易秩序。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证券上市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申请证券上市交易，应当向证券交易所提出申请，由证券交易所依法审核同意，并由双方签订上市协议。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证券交易所根据国务院授权的部门的决定安排政府债券上市交易。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申请证券上市交易，应当符合证券交易所上市规则规定的上市条件。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证券交易所上市规则规定的上市条件，应当对发行人的经营年限、财务状况、最低公开发行比例和公司治理、诚信记录等提出要求。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上市交易的证券，有证券交易所规定的终止上市情形的，由证券交易所按照业务规则终止其上市交易。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证券交易所决定终止证券上市交易的，应当及时公告，并报国务院证券监督管理机构备案。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对证券交易所作出的不予上市交易、终止上市交易决定不服的，可以向证券交易所设立的复核机构申请复核。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第三节　禁止的交易行为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禁止证券交易内幕信息的知情人和非法获取内幕信息的人利用内幕信息从事证券交易活动。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证券交易内幕信息的知情人包括：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（一）发行人及其董事、监事、高级管理人员；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（二）持有公司百分之五以上股份的股东及其董事、监事、高级管理人员，公司的实际控制人及其董事、监事、高级管理人员；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（三）发行人控股或者实际控制的公司及其董事、监事、高级管理人员；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（四）由于所任公司职务或者因与公司业务往来可以获取公司有关内幕信息的人员；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（五）上市公司收购人或者重大资产交易方及其控股股东、实际控制人、董事、监事和高级管理人员；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（六）因职务、工作可以获取内幕信息的证券交易场所、证券公司、证券登记结算机构、证券服务机构的有关人员；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（七）因职责、工作可以获取内幕信息的证券监督管理机构工作人员；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（八）因法定职责对证券的发行、交易或者对上市公司及其收购、重大资产交易进行管理可以获取内幕信息的有关主管部门、监管机构的工作人员；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（九）国务院证券监督管理机构规定的可以获取内幕信息的其他人员。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证券交易活动中，涉及发行人的经营、财务或者对该发行人证券的市场价格有重大影响的尚未公开的信息，为内幕信息。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本法第八十条第二款、第八十一条第二款所列重大事件属于内幕信息。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证券交易内幕信息的知情人和非法获取内幕信息的人，在内幕信息公开前，不得买卖该公司的证券，或者泄露该信息，或者建议他人买卖该证券。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持有或者通过协议、其他安排与他人共同持有公司百分之五以上股份的自然人、法人、非法人组织收购上市公司的股份，本法另有规定的，适用其规定。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内幕交易行为给投资者造成损失的，应当依法承担赔偿责任。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禁止证券交易场所、证券公司、证券登记结算机构、证券服务机构和其他金融机构的从业人员、有关监管部门或者行业协会的工作人员，利用因职务便利获取的内幕信息以外的其他未公开的信息，违反规定，从事与该信息相关的证券交易活动，或者明示、暗示他人从事相关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利用未公开信息进行交易给投资者造成损失的，应当依法承担赔偿责任。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禁止任何人以下列手段操纵证券市场，影响或者意图影响证券交易价格或者证券交易量：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（一）单独或者通过合谋，集中资金优势、持股优势或者利用信息优势联合或者连续买卖；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（二）与他人串通，以事先约定的时间、价格和方式相互进行证券交易；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（三）在自己实际控制的账户之间进行证券交易；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（四）不以成交为目的，频繁或者大量申报并撤销申报；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（五）利用虚假或者不确定的重大信息，诱导投资者进行证券交易；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（六）对证券、发行人公开作出评价、预测或者投资建议，并进行反向证券交易；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（七）利用在其他相关市场的活动操纵证券市场；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（八）操纵证券市场的其他手段。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操纵证券市场行为给投资者造成损失的，应当依法承担赔偿责任。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禁止任何单位和个人编造、传播虚假信息或者误导性信息，扰乱证券市场。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禁止证券交易场所、证券公司、证券登记结算机构、证券服务机构及其从业人员，证券业协会、证券监督管理机构及其工作人员，在证券交易活动中作出虚假陈述或者信息误导。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各种传播媒介传播证券市场信息必须真实、客观，禁止误导。传播媒介及其从事证券市场信息报道的工作人员不得从事与其工作职责发生利益冲突的证券买卖。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编造、传播虚假信息或者误导性信息，扰乱证券市场，给投资者造成损失的，应当依法承担赔偿责任。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禁止证券公司及其从业人员从事下列损害客户利益的行为：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（一）违背客户的委托为其买卖证券；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（二）不在规定时间内向客户提供交易的确认文件；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（三）未经客户的委托，擅自为客户买卖证券，或者假借客户的名义买卖证券；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（四）为牟取佣金收入，诱使客户进行不必要的证券买卖；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（五）其他违背客户真实意思表示，损害客户利益的行为。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违反前款规定给客户造成损失的，应当依法承担赔偿责任。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任何单位和个人不得违反规定，出借自己的证券账户或者借用他人的证券账户从事证券交易。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依法拓宽资金入市渠道，禁止资金违规流入股市。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禁止投资者违规利用财政资金、银行信贷资金买卖证券。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国有独资企业、国有独资公司、国有资本控股公司买卖上市交易的股票，必须遵守国家有关规定。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证券交易场所、证券公司、证券登记结算机构、证券服务机构及其从业人员对证券交易中发现的禁止的交易行为，应当及时向证券监督管理机构报告。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上市公司的收购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投资者可以采取要约收购、协议收购及其他合法方式收购上市公司。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通过证券交易所的证券交易，投资者持有或者通过协议、其他安排与他人共同持有一个上市公司已发行的有表决权股份达到百分之五时，应当在该事实发生之日起三日内，向国务院证券监督管理机构、证券交易所作出书面报告，通知该上市公司，并予公告，在上述期限内不得再行买卖该上市公司的股票，但国务院证券监督管理机构规定的情形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违反第一款、第二款规定买入上市公司有表决权的股份的，在买入后的三十六个月内，对该超过规定比例部分的股份不得行使表决权。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依照前条规定所作的公告，应当包括下列内容：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（一）持股人的名称、住所；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（二）持有的股票的名称、数额；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（三）持股达到法定比例或者持股增减变化达到法定比例的日期、增持股份的资金来源；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（四）在上市公司中拥有有表决权的股份变动的时间及方式。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收购上市公司部分股份的要约应当约定，被收购公司股东承诺出售的股份数额超过预定收购的股份数额的，收购人按比例进行收购。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依照前条规定发出收购要约，收购人必须公告上市公司收购报告书，并载明下列事项：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（一）收购人的名称、住所；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（二）收购人关于收购的决定；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（三）被收购的上市公司名称；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（四）收购目的；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（五）收购股份的详细名称和预定收购的股份数额；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（六）收购期限、收购价格；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（七）收购所需资金额及资金保证；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（八）公告上市公司收购报告书时持有被收购公司股份数占该公司已发行的股份总数的比例。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收购要约约定的收购期限不得少于三十日，并不得超过六十日。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在收购要约确定的承诺期限内，收购人不得撤销其收购要约。收购人需要变更收购要约的，应当及时公告，载明具体变更事项，且不得存在下列情形：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（一）降低收购价格；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（二）减少预定收购股份数额；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（三）缩短收购期限；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（四）国务院证券监督管理机构规定的其他情形。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收购要约提出的各项收购条件，适用于被收购公司的所有股东。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上市公司发行不同种类股份的，收购人可以针对不同种类股份提出不同的收购条件。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采取要约收购方式的，收购人在收购期限内，不得卖出被收购公司的股票，也不得采取要约规定以外的形式和超出要约的条件买入被收购公司的股票。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采取协议收购方式的，收购人可以依照法律、行政法规的规定同被收购公司的股东以协议方式进行股份转让。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以协议方式收购上市公司时，达成协议后，收购人必须在三日内将该收购协议向国务院证券监督管理机构及证券交易所作出书面报告，并予公告。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在公告前不得履行收购协议。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第七十二条</w:t>
      </w:r>
      <w:r>
        <w:rPr>
          <w:rFonts w:hint="eastAsia" w:ascii="方正仿宋_GB2312" w:hAnsi="方正仿宋_GB2312" w:eastAsia="方正仿宋_GB2312" w:cs="方正仿宋_GB2312"/>
          <w:sz w:val="32"/>
          <w:szCs w:val="32"/>
        </w:rPr>
        <w:t>　采取协议收购方式的，协议双方可以临时委托证券登记结算机构保管协议转让的股票，并将资金存放于指定的银行。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采取协议收购方式的，收购人收购或者通过协议、其他安排与他人共同收购一个上市公司已发行的有表决权股份达到百分之三十时，继续进行收购的，应当依法向该上市公司所有股东发出收购上市公司全部或者部分股份的要约。但是，按照国务院证券监督管理机构的规定免除发出要约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收购人依照前款规定以要约方式收购上市公司股份，应当遵守本法第六十五条第二款、第六十六条至第七十条的规定。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第七十四条</w:t>
      </w:r>
      <w:r>
        <w:rPr>
          <w:rFonts w:hint="eastAsia" w:ascii="方正仿宋_GB2312" w:hAnsi="方正仿宋_GB2312" w:eastAsia="方正仿宋_GB2312" w:cs="方正仿宋_GB2312"/>
          <w:sz w:val="32"/>
          <w:szCs w:val="32"/>
        </w:rPr>
        <w:t>　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收购行为完成后，被收购公司不再具备股份有限公司条件的，应当依法变更企业形式。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第七十五条</w:t>
      </w:r>
      <w:r>
        <w:rPr>
          <w:rFonts w:hint="eastAsia" w:ascii="方正仿宋_GB2312" w:hAnsi="方正仿宋_GB2312" w:eastAsia="方正仿宋_GB2312" w:cs="方正仿宋_GB2312"/>
          <w:sz w:val="32"/>
          <w:szCs w:val="32"/>
        </w:rPr>
        <w:t>　在上市公司收购中，收购人持有的被收购的上市公司的股票，在收购行为完成后的十八个月内不得转让。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第七十六条</w:t>
      </w:r>
      <w:r>
        <w:rPr>
          <w:rFonts w:hint="eastAsia" w:ascii="方正仿宋_GB2312" w:hAnsi="方正仿宋_GB2312" w:eastAsia="方正仿宋_GB2312" w:cs="方正仿宋_GB2312"/>
          <w:sz w:val="32"/>
          <w:szCs w:val="32"/>
        </w:rPr>
        <w:t>　收购行为完成后，收购人与被收购公司合并，并将该公司解散的，被解散公司的原有股票由收购人依法更换。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收购行为完成后，收购人应当在十五日内将收购情况报告国务院证券监督管理机构和证券交易所，并予公告。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第七十七条</w:t>
      </w:r>
      <w:r>
        <w:rPr>
          <w:rFonts w:hint="eastAsia" w:ascii="方正仿宋_GB2312" w:hAnsi="方正仿宋_GB2312" w:eastAsia="方正仿宋_GB2312" w:cs="方正仿宋_GB2312"/>
          <w:sz w:val="32"/>
          <w:szCs w:val="32"/>
        </w:rPr>
        <w:t>　国务院证券监督管理机构依照本法制定上市公司收购的具体办法。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上市公司分立或者被其他公司合并，应当向国务院证券监督管理机构报告，并予公告。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信息披露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第七十八条　</w:t>
      </w:r>
      <w:r>
        <w:rPr>
          <w:rFonts w:hint="eastAsia" w:ascii="方正仿宋_GB2312" w:hAnsi="方正仿宋_GB2312" w:eastAsia="方正仿宋_GB2312" w:cs="方正仿宋_GB2312"/>
          <w:sz w:val="32"/>
          <w:szCs w:val="32"/>
        </w:rPr>
        <w:t>发行人及法律、行政法规和国务院证券监督管理机构规定的其他信息披露义务人，应当及时依法履行信息披露义务。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信息披露义务人披露的信息，应当真实、准确、完整，简明清晰，通俗易懂，不得有虚假记载、误导性陈述或者重大遗漏。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证券同时在境内境外公开发行、交易的，其信息披露义务人在境外披露的信息，应当在境内同时披露。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第七十九条</w:t>
      </w:r>
      <w:r>
        <w:rPr>
          <w:rFonts w:hint="eastAsia" w:ascii="方正仿宋_GB2312" w:hAnsi="方正仿宋_GB2312" w:eastAsia="方正仿宋_GB2312" w:cs="方正仿宋_GB2312"/>
          <w:sz w:val="32"/>
          <w:szCs w:val="32"/>
        </w:rPr>
        <w:t>　上市公司、公司债券上市交易的公司、股票在国务院批准的其他全国性证券交易场所交易的公司，应当按照国务院证券监督管理机构和证券交易场所规定的内容和格式编制定期报告，并按照以下规定报送和公告：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（一）在每一会计年度结束之日起四个月内，报送并公告年度报告，其中的年度财务会计报告应当经符合本法规定的会计师事务所审计；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（二）在每一会计年度的上半年结束之日起二个月内，报送并公告中期报告。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第八十条</w:t>
      </w:r>
      <w:r>
        <w:rPr>
          <w:rFonts w:hint="eastAsia" w:ascii="方正仿宋_GB2312" w:hAnsi="方正仿宋_GB2312" w:eastAsia="方正仿宋_GB2312" w:cs="方正仿宋_GB2312"/>
          <w:sz w:val="32"/>
          <w:szCs w:val="32"/>
        </w:rPr>
        <w:t>　发生可能对上市公司、股票在国务院批准的其他全国性证券交易场所交易的公司的股票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前款所称重大事件包括：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（一）公司的经营方针和经营范围的重大变化；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（二）公司的重大投资行为，公司在一年内购买、出售重大资产超过公司资产总额百分之三十，或者公司营业用主要资产的抵押、质押、出售或者报废一次超过该资产的百分之三十；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（三）公司订立重要合同、提供重大担保或者从事关联交易，可能对公司的资产、负债、权益和经营成果产生重要影响；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（四）公司发生重大债务和未能清偿到期重大债务的违约情况；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（五）公司发生重大亏损或者重大损失；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（六）公司生产经营的外部条件发生的重大变化；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（七）公司的董事、三分之一以上监事或者经理发生变动，董事长或者经理无法履行职责；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（八）持有公司百分之五以上股份的股东或者实际控制人持有股份或者控制公司的情况发生较大变化，公司的实际控制人及其控制的其他企业从事与公司相同或者相似业务的情况发生较大变化；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（九）公司分配股利、增资的计划，公司股权结构的重要变化，公司减资、合并、分立、解散及申请破产的决定，或者依法进入破产程序、被责令关闭；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（十）涉及公司的重大诉讼、仲裁，股东大会、董事会决议被依法撤销或者宣告无效；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（十一）公司涉嫌犯罪被依法立案调查，公司的控股股东、实际控制人、董事、监事、高级管理人员涉嫌犯罪被依法采取强制措施；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（十二）国务院证券监督管理机构规定的其他事项。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公司的控股股东或者实际控制人对重大事件的发生、进展产生较大影响的，应当及时将其知悉的有关情况书面告知公司，并配合公司履行信息披露义务。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第八十一条</w:t>
      </w:r>
      <w:r>
        <w:rPr>
          <w:rFonts w:hint="eastAsia" w:ascii="方正仿宋_GB2312" w:hAnsi="方正仿宋_GB2312" w:eastAsia="方正仿宋_GB2312" w:cs="方正仿宋_GB2312"/>
          <w:sz w:val="32"/>
          <w:szCs w:val="32"/>
        </w:rPr>
        <w:t>　发生可能对上市交易公司债券的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前款所称重大事件包括：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（一）公司股权结构或者生产经营状况发生重大变化；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（二）公司债券信用评级发生变化；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（三）公司重大资产抵押、质押、出售、转让、报废；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（四）公司发生未能清偿到期债务的情况；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（五）公司新增借款或者对外提供担保超过上年末净资产的百分之二十；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（六）公司放弃债权或者财产超过上年末净资产的百分之十；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（七）公司发生超过上年末净资产百分之十的重大损失；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（八）公司分配股利，作出减资、合并、分立、解散及申请破产的决定，或者依法进入破产程序、被责令关闭；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（九）涉及公司的重大诉讼、仲裁；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（十）公司涉嫌犯罪被依法立案调查，公司的控股股东、实际控制人、董事、监事、高级管理人员涉嫌犯罪被依法采取强制措施；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（十一）国务院证券监督管理机构规定的其他事项。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第八十二条　</w:t>
      </w:r>
      <w:r>
        <w:rPr>
          <w:rFonts w:hint="eastAsia" w:ascii="方正仿宋_GB2312" w:hAnsi="方正仿宋_GB2312" w:eastAsia="方正仿宋_GB2312" w:cs="方正仿宋_GB2312"/>
          <w:sz w:val="32"/>
          <w:szCs w:val="32"/>
        </w:rPr>
        <w:t>发行人的董事、高级管理人员应当对证券发行文件和定期报告签署书面确认意见。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发行人的监事会应当对董事会编制的证券发行文件和定期报告进行审核并提出书面审核意见。监事应当签署书面确认意见。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发行人的董事、监事和高级管理人员应当保证发行人及时、公平地披露信息，所披露的信息真实、准确、完整。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第八十三条</w:t>
      </w:r>
      <w:r>
        <w:rPr>
          <w:rFonts w:hint="eastAsia" w:ascii="方正仿宋_GB2312" w:hAnsi="方正仿宋_GB2312" w:eastAsia="方正仿宋_GB2312" w:cs="方正仿宋_GB2312"/>
          <w:sz w:val="32"/>
          <w:szCs w:val="32"/>
        </w:rPr>
        <w:t>　信息披露义务人披露的信息应当同时向所有投资者披露，不得提前向任何单位和个人泄露。但是，法律、行政法规另有规定的除外。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任何单位和个人不得非法要求信息披露义务人提供依法需要披露但尚未披露的信息。任何单位和个人提前获知的前述信息，在依法披露前应当保密。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第八十四条</w:t>
      </w:r>
      <w:r>
        <w:rPr>
          <w:rFonts w:hint="eastAsia" w:ascii="方正仿宋_GB2312" w:hAnsi="方正仿宋_GB2312" w:eastAsia="方正仿宋_GB2312" w:cs="方正仿宋_GB2312"/>
          <w:sz w:val="32"/>
          <w:szCs w:val="32"/>
        </w:rPr>
        <w:t>　除依法需要披露的信息之外，信息披露义务人可以自愿披露与投资者作出价值判断和投资决策有关的信息，但不得与依法披露的信息相冲突，不得误导投资者。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发行人及其控股股东、实际控制人、董事、监事、高级管理人员等作出公开承诺的，应当披露。不履行承诺给投资者造成损失的，应当依法承担赔偿责任。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第八十五条　</w:t>
      </w:r>
      <w:r>
        <w:rPr>
          <w:rFonts w:hint="eastAsia" w:ascii="方正仿宋_GB2312" w:hAnsi="方正仿宋_GB2312" w:eastAsia="方正仿宋_GB2312" w:cs="方正仿宋_GB2312"/>
          <w:sz w:val="32"/>
          <w:szCs w:val="32"/>
        </w:rPr>
        <w:t>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监事、高级管理人员和其他直接责任人员以及保荐人、承销的证券公司及其直接责任人员，应当与发行人承担连带赔偿责任，但是能够证明自己没有过错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第八十六条</w:t>
      </w:r>
      <w:r>
        <w:rPr>
          <w:rFonts w:hint="eastAsia" w:ascii="方正仿宋_GB2312" w:hAnsi="方正仿宋_GB2312" w:eastAsia="方正仿宋_GB2312" w:cs="方正仿宋_GB2312"/>
          <w:sz w:val="32"/>
          <w:szCs w:val="32"/>
        </w:rPr>
        <w:t>　依法披露的信息，应当在证券交易场所的网站和符合国务院证券监督管理机构规定条件的媒体发布，同时将其置备于公司住所、证券交易场所，供社会公众查阅。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第八十七条</w:t>
      </w:r>
      <w:r>
        <w:rPr>
          <w:rFonts w:hint="eastAsia" w:ascii="方正仿宋_GB2312" w:hAnsi="方正仿宋_GB2312" w:eastAsia="方正仿宋_GB2312" w:cs="方正仿宋_GB2312"/>
          <w:sz w:val="32"/>
          <w:szCs w:val="32"/>
        </w:rPr>
        <w:t>　国务院证券监督管理机构对信息披露义务人的信息披露行为进行监督管理。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证券交易场所应当对其组织交易的证券的信息披露义务人的信息披露行为进行监督，督促其依法及时、准确地披露信息。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第六章　投资者保护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第八十八条</w:t>
      </w:r>
      <w:r>
        <w:rPr>
          <w:rFonts w:hint="eastAsia" w:ascii="方正仿宋_GB2312" w:hAnsi="方正仿宋_GB2312" w:eastAsia="方正仿宋_GB2312" w:cs="方正仿宋_GB2312"/>
          <w:sz w:val="32"/>
          <w:szCs w:val="32"/>
        </w:rPr>
        <w:t>　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投资者在购买证券或者接受服务时，应当按照证券公司明示的要求提供前款所列真实信息。拒绝提供或者未按照要求提供信息的，证券公司应当告知其后果，并按照规定拒绝向其销售证券、提供服务。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证券公司违反第一款规定导致投资者损失的，应当承担相应的赔偿责任。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第八十九条</w:t>
      </w:r>
      <w:r>
        <w:rPr>
          <w:rFonts w:hint="eastAsia" w:ascii="方正仿宋_GB2312" w:hAnsi="方正仿宋_GB2312" w:eastAsia="方正仿宋_GB2312" w:cs="方正仿宋_GB2312"/>
          <w:sz w:val="32"/>
          <w:szCs w:val="32"/>
        </w:rPr>
        <w:t>　根据财产状况、金融资产状况、投资知识和经验、专业能力等因素，投资者可以分为普通投资者和专业投资者。专业投资者的标准由国务院证券监督管理机构规定。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普通投资者与证券公司发生纠纷的，证券公司应当证明其行为符合法律、行政法规以及国务院证券监督管理机构的规定，不存在误导、欺诈等情形。证券公司不能证明的，应当承担相应的赔偿责任。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第九十条</w:t>
      </w:r>
      <w:r>
        <w:rPr>
          <w:rFonts w:hint="eastAsia" w:ascii="方正仿宋_GB2312" w:hAnsi="方正仿宋_GB2312" w:eastAsia="方正仿宋_GB2312" w:cs="方正仿宋_GB2312"/>
          <w:sz w:val="32"/>
          <w:szCs w:val="32"/>
        </w:rPr>
        <w:t>　上市公司董事会、独立董事、持有百分之一以上有表决权股份的股东或者依照法律、行政法规或者国务院证券监督管理机构的规定设立的投资者保护机构（以下简称投资者保护机构），可以作为征集人，自行或者委托证券公司、证券服务机构，公开请求上市公司股东委托其代为出席股东大会，并代为行使提案权、表决权等股东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依照前款规定征集股东权利的，征集人应当披露征集文件，上市公司应当予以配合。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禁止以有偿或者变相有偿的方式公开征集股东权利。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公开征集股东权利违反法律、行政法规或者国务院证券监督管理机构有关规定，导致上市公司或者其股东遭受损失的，应当依法承担赔偿责任。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第九十一条</w:t>
      </w:r>
      <w:r>
        <w:rPr>
          <w:rFonts w:hint="eastAsia" w:ascii="方正仿宋_GB2312" w:hAnsi="方正仿宋_GB2312" w:eastAsia="方正仿宋_GB2312" w:cs="方正仿宋_GB2312"/>
          <w:sz w:val="32"/>
          <w:szCs w:val="32"/>
        </w:rPr>
        <w:t>　上市公司应当在章程中明确分配现金股利的具体安排和决策程序，依法保障股东的资产收益权。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上市公司当年税后利润，在弥补亏损及提取法定公积金后有盈余的，应当按照公司章程的规定分配现金股利。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第九十二条</w:t>
      </w:r>
      <w:r>
        <w:rPr>
          <w:rFonts w:hint="eastAsia" w:ascii="方正仿宋_GB2312" w:hAnsi="方正仿宋_GB2312" w:eastAsia="方正仿宋_GB2312" w:cs="方正仿宋_GB2312"/>
          <w:sz w:val="32"/>
          <w:szCs w:val="32"/>
        </w:rPr>
        <w:t>　公开发行公司债券的，应当设立债券持有人会议，并应当在募集说明书中说明债券持有人会议的召集程序、会议规则和其他重要事项。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债券发行人未能按期兑付债券本息的，债券受托管理人可以接受全部或者部分债券持有人的委托，以自己名义代表债券持有人提起、参加民事诉讼或者清算程序。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第九十三条</w:t>
      </w:r>
      <w:r>
        <w:rPr>
          <w:rFonts w:hint="eastAsia" w:ascii="方正仿宋_GB2312" w:hAnsi="方正仿宋_GB2312" w:eastAsia="方正仿宋_GB2312" w:cs="方正仿宋_GB2312"/>
          <w:sz w:val="32"/>
          <w:szCs w:val="32"/>
        </w:rPr>
        <w:t>　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第九十四条</w:t>
      </w:r>
      <w:r>
        <w:rPr>
          <w:rFonts w:hint="eastAsia" w:ascii="方正仿宋_GB2312" w:hAnsi="方正仿宋_GB2312" w:eastAsia="方正仿宋_GB2312" w:cs="方正仿宋_GB2312"/>
          <w:sz w:val="32"/>
          <w:szCs w:val="32"/>
        </w:rPr>
        <w:t>　投资者与发行人、证券公司等发生纠纷的，双方可以向投资者保护机构申请调解。普通投资者与证券公司发生证券业务纠纷，普通投资者提出调解请求的，证券公司不得拒绝。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投资者保护机构对损害投资者利益的行为，可以依法支持投资者向人民法院提起诉讼。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第九十五条</w:t>
      </w:r>
      <w:r>
        <w:rPr>
          <w:rFonts w:hint="eastAsia" w:ascii="方正仿宋_GB2312" w:hAnsi="方正仿宋_GB2312" w:eastAsia="方正仿宋_GB2312" w:cs="方正仿宋_GB2312"/>
          <w:sz w:val="32"/>
          <w:szCs w:val="32"/>
        </w:rPr>
        <w:t>　投资者提起虚假陈述等证券民事赔偿诉讼时，诉讼标的是同一种类，且当事人一方人数众多的，可以依法推选代表人进行诉讼。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按照前款规定提起的诉讼，可能存在有相同诉讼请求的其他众多投资者的，人民法院可以发出公告，说明该诉讼请求的案件情况，通知投资者在一定期间向人民法院登记。人民法院作出的判决、裁定，对参加登记的投资者发生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投资者保护机构受五十名以上投资者委托，可以作为代表人参加诉讼，并为经证券登记结算机构确认的权利人依照前款规定向人民法院登记，但投资者明确表示不愿意参加该诉讼的除外。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第七章　证券交易场所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第九十六条　</w:t>
      </w:r>
      <w:r>
        <w:rPr>
          <w:rFonts w:hint="eastAsia" w:ascii="方正仿宋_GB2312" w:hAnsi="方正仿宋_GB2312" w:eastAsia="方正仿宋_GB2312" w:cs="方正仿宋_GB2312"/>
          <w:sz w:val="32"/>
          <w:szCs w:val="32"/>
        </w:rPr>
        <w:t>证券交易所、国务院批准的其他全国性证券交易场所为证券集中交易提供场所和设施，组织和监督证券交易，实行自律管理，依法登记，取得法人资格。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证券交易所、国务院批准的其他全国性证券交易场所的设立、变更和解散由国务院决定。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国务院批准的其他全国性证券交易场所的组织机构、管理办法等，由国务院规定。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第九十七条　</w:t>
      </w:r>
      <w:r>
        <w:rPr>
          <w:rFonts w:hint="eastAsia" w:ascii="方正仿宋_GB2312" w:hAnsi="方正仿宋_GB2312" w:eastAsia="方正仿宋_GB2312" w:cs="方正仿宋_GB2312"/>
          <w:sz w:val="32"/>
          <w:szCs w:val="32"/>
        </w:rPr>
        <w:t>证券交易所、国务院批准的其他全国性证券交易场所可以根据证券品种、行业特点、公司规模等因素设立不同的市场层次。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第九十八条</w:t>
      </w:r>
      <w:r>
        <w:rPr>
          <w:rFonts w:hint="eastAsia" w:ascii="方正仿宋_GB2312" w:hAnsi="方正仿宋_GB2312" w:eastAsia="方正仿宋_GB2312" w:cs="方正仿宋_GB2312"/>
          <w:sz w:val="32"/>
          <w:szCs w:val="32"/>
        </w:rPr>
        <w:t>　按照国务院规定设立的区域性股权市场为非公开发行证券的发行、转让提供场所和设施，具体管理办法由国务院规定。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第九十九条</w:t>
      </w:r>
      <w:r>
        <w:rPr>
          <w:rFonts w:hint="eastAsia" w:ascii="方正仿宋_GB2312" w:hAnsi="方正仿宋_GB2312" w:eastAsia="方正仿宋_GB2312" w:cs="方正仿宋_GB2312"/>
          <w:sz w:val="32"/>
          <w:szCs w:val="32"/>
        </w:rPr>
        <w:t>　证券交易所履行自律管理职能，应当遵守社会公共利益优先原则，维护市场的公平、有序、透明。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设立证券交易所必须制定章程。证券交易所章程的制定和修改，必须经国务院证券监督管理机构批准。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第一百条　</w:t>
      </w:r>
      <w:r>
        <w:rPr>
          <w:rFonts w:hint="eastAsia" w:ascii="方正仿宋_GB2312" w:hAnsi="方正仿宋_GB2312" w:eastAsia="方正仿宋_GB2312" w:cs="方正仿宋_GB2312"/>
          <w:sz w:val="32"/>
          <w:szCs w:val="32"/>
        </w:rPr>
        <w:t>证券交易所必须在其名称中标明证券交易所字样。其他任何单位或者个人不得使用证券交易所或者近似的名称。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第一百零一条</w:t>
      </w:r>
      <w:r>
        <w:rPr>
          <w:rFonts w:hint="eastAsia" w:ascii="方正仿宋_GB2312" w:hAnsi="方正仿宋_GB2312" w:eastAsia="方正仿宋_GB2312" w:cs="方正仿宋_GB2312"/>
          <w:sz w:val="32"/>
          <w:szCs w:val="32"/>
        </w:rPr>
        <w:t>　证券交易所可以自行支配的各项费用收入，应当首先用于保证其证券交易场所和设施的正常运行并逐步改善。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实行会员制的证券交易所的财产积累归会员所有，其权益由会员共同享有，在其存续期间，不得将其财产积累分配给会员。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第一百零二条</w:t>
      </w:r>
      <w:r>
        <w:rPr>
          <w:rFonts w:hint="eastAsia" w:ascii="方正仿宋_GB2312" w:hAnsi="方正仿宋_GB2312" w:eastAsia="方正仿宋_GB2312" w:cs="方正仿宋_GB2312"/>
          <w:sz w:val="32"/>
          <w:szCs w:val="32"/>
        </w:rPr>
        <w:t>　实行会员制的证券交易所设理事会、监事会。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证券交易所设总经理一人，由国务院证券监督管理机构任免。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第一百零三条</w:t>
      </w:r>
      <w:r>
        <w:rPr>
          <w:rFonts w:hint="eastAsia" w:ascii="方正仿宋_GB2312" w:hAnsi="方正仿宋_GB2312" w:eastAsia="方正仿宋_GB2312" w:cs="方正仿宋_GB2312"/>
          <w:sz w:val="32"/>
          <w:szCs w:val="32"/>
        </w:rPr>
        <w:t>　有《中华人民共和国公司法》第一百四十六条规定的情形或者下列情形之一的，不得担任证券交易所的负责人：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（一）因违法行为或者违纪行为被解除职务的证券交易场所、证券登记结算机构的负责人或者证券公司的董事、监事、高级管理人员，自被解除职务之日起未逾五年；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（二）因违法行为或者违纪行为被吊销执业证书或者被取消资格的律师、注册会计师或者其他证券服务机构的专业人员，自被吊销执业证书或者被取消资格之日起未逾五年。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第一百零四条</w:t>
      </w:r>
      <w:r>
        <w:rPr>
          <w:rFonts w:hint="eastAsia" w:ascii="方正仿宋_GB2312" w:hAnsi="方正仿宋_GB2312" w:eastAsia="方正仿宋_GB2312" w:cs="方正仿宋_GB2312"/>
          <w:sz w:val="32"/>
          <w:szCs w:val="32"/>
        </w:rPr>
        <w:t>　因违法行为或者违纪行为被开除的证券交易场所、证券公司、证券登记结算机构、证券服务机构的从业人员和被开除的国家机关工作人员，不得招聘为证券交易所的从业人员。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第一百零五条</w:t>
      </w:r>
      <w:r>
        <w:rPr>
          <w:rFonts w:hint="eastAsia" w:ascii="方正仿宋_GB2312" w:hAnsi="方正仿宋_GB2312" w:eastAsia="方正仿宋_GB2312" w:cs="方正仿宋_GB2312"/>
          <w:sz w:val="32"/>
          <w:szCs w:val="32"/>
        </w:rPr>
        <w:t>　进入实行会员制的证券交易所参与集中交易的，必须是证券交易所的会员。证券交易所不得允许非会员直接参与股票的集中交易。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第一百零六条</w:t>
      </w:r>
      <w:r>
        <w:rPr>
          <w:rFonts w:hint="eastAsia" w:ascii="方正仿宋_GB2312" w:hAnsi="方正仿宋_GB2312" w:eastAsia="方正仿宋_GB2312" w:cs="方正仿宋_GB2312"/>
          <w:sz w:val="32"/>
          <w:szCs w:val="32"/>
        </w:rPr>
        <w:t>　投资者应当与证券公司签订证券交易委托协议，并在证券公司实名开立账户，以书面、电话、自助终端、网络等方式，委托该证券公司代其买卖证券。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第一百零七条</w:t>
      </w:r>
      <w:r>
        <w:rPr>
          <w:rFonts w:hint="eastAsia" w:ascii="方正仿宋_GB2312" w:hAnsi="方正仿宋_GB2312" w:eastAsia="方正仿宋_GB2312" w:cs="方正仿宋_GB2312"/>
          <w:sz w:val="32"/>
          <w:szCs w:val="32"/>
        </w:rPr>
        <w:t>　证券公司为投资者开立账户，应当按照规定对投资者提供的身份信息进行核对。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证券公司不得将投资者的账户提供给他人使用。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投资者应当使用实名开立的账户进行交易。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第一百零八条</w:t>
      </w:r>
      <w:r>
        <w:rPr>
          <w:rFonts w:hint="eastAsia" w:ascii="方正仿宋_GB2312" w:hAnsi="方正仿宋_GB2312" w:eastAsia="方正仿宋_GB2312" w:cs="方正仿宋_GB2312"/>
          <w:sz w:val="32"/>
          <w:szCs w:val="32"/>
        </w:rPr>
        <w:t>　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第一百零九条</w:t>
      </w:r>
      <w:r>
        <w:rPr>
          <w:rFonts w:hint="eastAsia" w:ascii="方正仿宋_GB2312" w:hAnsi="方正仿宋_GB2312" w:eastAsia="方正仿宋_GB2312" w:cs="方正仿宋_GB2312"/>
          <w:sz w:val="32"/>
          <w:szCs w:val="32"/>
        </w:rPr>
        <w:t>　证券交易所应当为组织公平的集中交易提供保障，实时公布证券交易即时行情，并按交易日制作证券市场行情表，予以公布。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证券交易即时行情的权益由证券交易所依法享有。未经证券交易所许可，任何单位和个人不得发布证券交易即时行情。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第一百一十条</w:t>
      </w:r>
      <w:r>
        <w:rPr>
          <w:rFonts w:hint="eastAsia" w:ascii="方正仿宋_GB2312" w:hAnsi="方正仿宋_GB2312" w:eastAsia="方正仿宋_GB2312" w:cs="方正仿宋_GB2312"/>
          <w:sz w:val="32"/>
          <w:szCs w:val="32"/>
        </w:rPr>
        <w:t>　上市公司可以向证券交易所申请其上市交易股票的停牌或者复牌，但不得滥用停牌或者复牌损害投资者的合法权益。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证券交易所可以按照业务规则的规定，决定上市交易股票的停牌或者复牌。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第一百一十一条</w:t>
      </w:r>
      <w:r>
        <w:rPr>
          <w:rFonts w:hint="eastAsia" w:ascii="方正仿宋_GB2312" w:hAnsi="方正仿宋_GB2312" w:eastAsia="方正仿宋_GB2312" w:cs="方正仿宋_GB2312"/>
          <w:sz w:val="32"/>
          <w:szCs w:val="32"/>
        </w:rPr>
        <w:t>　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因前款规定的突发性事件导致证券交易结果出现重大异常，按交易结果进行交收将对证券交易正常秩序和市场公平造成重大影响的，证券交易所按照业务规则可以采取取消交易、通知证券登记结算机构暂缓交收等措施，并应当及时向国务院证券监督管理机构报告并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证券交易所对其依照本条规定采取措施造成的损失，不承担民事赔偿责任，但存在重大过错的除外。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第一百一十二条</w:t>
      </w:r>
      <w:r>
        <w:rPr>
          <w:rFonts w:hint="eastAsia" w:ascii="方正仿宋_GB2312" w:hAnsi="方正仿宋_GB2312" w:eastAsia="方正仿宋_GB2312" w:cs="方正仿宋_GB2312"/>
          <w:sz w:val="32"/>
          <w:szCs w:val="32"/>
        </w:rPr>
        <w:t>　证券交易所对证券交易实行实时监控，并按照国务院证券监督管理机构的要求，对异常的交易情况提出报告。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证券交易所根据需要，可以按照业务规则对出现重大异常交易情况的证券账户的投资者限制交易，并及时报告国务院证券监督管理机构。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第一百一十三条</w:t>
      </w:r>
      <w:r>
        <w:rPr>
          <w:rFonts w:hint="eastAsia" w:ascii="方正仿宋_GB2312" w:hAnsi="方正仿宋_GB2312" w:eastAsia="方正仿宋_GB2312" w:cs="方正仿宋_GB2312"/>
          <w:sz w:val="32"/>
          <w:szCs w:val="32"/>
        </w:rPr>
        <w:t>　证券交易所应当加强对证券交易的风险监测，出现重大异常波动的，证券交易所可以按照业务规则采取限制交易、强制停牌等处置措施，并向国务院证券监督管理机构报告；严重影响证券市场稳定的，证券交易所可以按照业务规则采取临时停市等处置措施并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证券交易所对其依照本条规定采取措施造成的损失，不承担民事赔偿责任，但存在重大过错的除外。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第一百一十四条</w:t>
      </w:r>
      <w:r>
        <w:rPr>
          <w:rFonts w:hint="eastAsia" w:ascii="方正仿宋_GB2312" w:hAnsi="方正仿宋_GB2312" w:eastAsia="方正仿宋_GB2312" w:cs="方正仿宋_GB2312"/>
          <w:sz w:val="32"/>
          <w:szCs w:val="32"/>
        </w:rPr>
        <w:t>　证券交易所应当从其收取的交易费用和会员费、席位费中提取一定比例的金额设立风险基金。风险基金由证券交易所理事会管理。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风险基金提取的具体比例和使用办法，由国务院证券监督管理机构会同国务院财政部门规定。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证券交易所应当将收存的风险基金存入开户银行专门账户，不得擅自使用。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第一百一十五条</w:t>
      </w:r>
      <w:r>
        <w:rPr>
          <w:rFonts w:hint="eastAsia" w:ascii="方正仿宋_GB2312" w:hAnsi="方正仿宋_GB2312" w:eastAsia="方正仿宋_GB2312" w:cs="方正仿宋_GB2312"/>
          <w:sz w:val="32"/>
          <w:szCs w:val="32"/>
        </w:rPr>
        <w:t>　证券交易所依照法律、行政法规和国务院证券监督管理机构的规定，制定上市规则、交易规则、会员管理规则和其他有关业务规则，并报国务院证券监督管理机构批准。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在证券交易所从事证券交易，应当遵守证券交易所依法制定的业务规则。违反业务规则的，由证券交易所给予纪律处分或者采取其他自律管理措施。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第一百一十六条</w:t>
      </w:r>
      <w:r>
        <w:rPr>
          <w:rFonts w:hint="eastAsia" w:ascii="方正仿宋_GB2312" w:hAnsi="方正仿宋_GB2312" w:eastAsia="方正仿宋_GB2312" w:cs="方正仿宋_GB2312"/>
          <w:sz w:val="32"/>
          <w:szCs w:val="32"/>
        </w:rPr>
        <w:t>　证券交易所的负责人和其他从业人员执行与证券交易有关的职务时，与其本人或者其亲属有利害关系的，应当回避。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第一百一十七条</w:t>
      </w:r>
      <w:r>
        <w:rPr>
          <w:rFonts w:hint="eastAsia" w:ascii="方正仿宋_GB2312" w:hAnsi="方正仿宋_GB2312" w:eastAsia="方正仿宋_GB2312" w:cs="方正仿宋_GB2312"/>
          <w:sz w:val="32"/>
          <w:szCs w:val="32"/>
        </w:rPr>
        <w:t>　按照依法制定的交易规则进行的交易，不得改变其交易结果，但本法第一百一十一条第二款规定的除外。对交易中违规交易者应负的民事责任不得免除；在违规交易中所获利益，依照有关规定处理。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第八章　证券公司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第一百一十八条</w:t>
      </w:r>
      <w:r>
        <w:rPr>
          <w:rFonts w:hint="eastAsia" w:ascii="方正仿宋_GB2312" w:hAnsi="方正仿宋_GB2312" w:eastAsia="方正仿宋_GB2312" w:cs="方正仿宋_GB2312"/>
          <w:sz w:val="32"/>
          <w:szCs w:val="32"/>
        </w:rPr>
        <w:t>　设立证券公司，应当具备下列条件，并经国务院证券监督管理机构批准：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（一）有符合法律、行政法规规定的公司章程；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（二）主要股东及公司的实际控制人具有良好的财务状况和诚信记录，最近三年无重大违法违规记录；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（三）有符合本法规定的公司注册资本；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（四）董事、监事、高级管理人员、从业人员符合本法规定的条件；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（五）有完善的风险管理与内部控制制度；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（六）有合格的经营场所、业务设施和信息技术系统；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（七）法律、行政法规和经国务院批准的国务院证券监督管理机构规定的其他条件。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未经国务院证券监督管理机构批准，任何单位和个人不得以证券公司名义开展证券业务活动。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第一百一十九条</w:t>
      </w:r>
      <w:r>
        <w:rPr>
          <w:rFonts w:hint="eastAsia" w:ascii="方正仿宋_GB2312" w:hAnsi="方正仿宋_GB2312" w:eastAsia="方正仿宋_GB2312" w:cs="方正仿宋_GB2312"/>
          <w:sz w:val="32"/>
          <w:szCs w:val="32"/>
        </w:rPr>
        <w:t>　国务院证券监督管理机构应当自受理证券公司设立申请之日起六个月内，依照法定条件和法定程序并根据审慎监管原则进行审查，作出批准或者不予批准的决定，并通知申请人；不予批准的，应当说明理由。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证券公司设立申请获得批准的，申请人应当在规定的期限内向公司登记机关申请设立登记，领取营业执照。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证券公司应当自领取营业执照之日起十五日内，向国务院证券监督管理机构申请经营证券业务许可证。未取得经营证券业务许可证，证券公司不得经营证券业务。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第一百二十条</w:t>
      </w:r>
      <w:r>
        <w:rPr>
          <w:rFonts w:hint="eastAsia" w:ascii="方正仿宋_GB2312" w:hAnsi="方正仿宋_GB2312" w:eastAsia="方正仿宋_GB2312" w:cs="方正仿宋_GB2312"/>
          <w:sz w:val="32"/>
          <w:szCs w:val="32"/>
        </w:rPr>
        <w:t>　经国务院证券监督管理机构核准，取得经营证券业务许可证，证券公司可以经营下列部分或者全部证券业务：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（一）证券经纪；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（二）证券投资咨询；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（三）与证券交易、证券投资活动有关的财务顾问；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（四）证券承销与保荐；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（五）证券融资融券；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（六）证券做市交易；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（七）证券自营；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（八）其他证券业务。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国务院证券监督管理机构应当自受理前款规定事项申请之日起三个月内，依照法定条件和程序进行审查，作出核准或者不予核准的决定，并通知申请人；不予核准的，应当说明理由。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证券公司经营证券资产管理业务的，应当符合《中华人民共和国证券投资基金法》等法律、行政法规的规定。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除证券公司外，任何单位和个人不得从事证券承销、证券保荐、证券经纪和证券融资融券业务。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证券公司从事证券融资融券业务，应当采取措施，严格防范和控制风险，不得违反规定向客户出借资金或者证券。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第一百二十一条</w:t>
      </w:r>
      <w:r>
        <w:rPr>
          <w:rFonts w:hint="eastAsia" w:ascii="方正仿宋_GB2312" w:hAnsi="方正仿宋_GB2312" w:eastAsia="方正仿宋_GB2312" w:cs="方正仿宋_GB2312"/>
          <w:sz w:val="32"/>
          <w:szCs w:val="32"/>
        </w:rPr>
        <w:t>　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国务院证券监督管理机构根据审慎监管原则和各项业务的风险程度，可以调整注册资本最低限额，但不得少于前款规定的限额。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第一百二十二条</w:t>
      </w:r>
      <w:r>
        <w:rPr>
          <w:rFonts w:hint="eastAsia" w:ascii="方正仿宋_GB2312" w:hAnsi="方正仿宋_GB2312" w:eastAsia="方正仿宋_GB2312" w:cs="方正仿宋_GB2312"/>
          <w:sz w:val="32"/>
          <w:szCs w:val="32"/>
        </w:rPr>
        <w:t>　证券公司变更证券业务范围，变更主要股东或者公司的实际控制人，合并、分立、停业、解散、破产，应当经国务院证券监督管理机构核准。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第一百二十三条</w:t>
      </w:r>
      <w:r>
        <w:rPr>
          <w:rFonts w:hint="eastAsia" w:ascii="方正仿宋_GB2312" w:hAnsi="方正仿宋_GB2312" w:eastAsia="方正仿宋_GB2312" w:cs="方正仿宋_GB2312"/>
          <w:sz w:val="32"/>
          <w:szCs w:val="32"/>
        </w:rPr>
        <w:t>　国务院证券监督管理机构应当对证券公司净资本和其他风险控制指标作出规定。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证券公司除依照规定为其客户提供融资融券外，不得为其股东或者股东的关联人提供融资或者担保。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第一百二十四条</w:t>
      </w:r>
      <w:r>
        <w:rPr>
          <w:rFonts w:hint="eastAsia" w:ascii="方正仿宋_GB2312" w:hAnsi="方正仿宋_GB2312" w:eastAsia="方正仿宋_GB2312" w:cs="方正仿宋_GB2312"/>
          <w:sz w:val="32"/>
          <w:szCs w:val="32"/>
        </w:rPr>
        <w:t>　证券公司的董事、监事、高级管理人员，应当正直诚实、品行良好，熟悉证券法律、行政法规，具有履行职责所需的经营管理能力。证券公司任免董事、监事、高级管理人员，应当报国务院证券监督管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有《中华人民共和国公司法》第一百四十六条规定的情形或者下列情形之一的，不得担任证券公司的董事、监事、高级管理人员：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（一）因违法行为或者违纪行为被解除职务的证券交易场所、证券登记结算机构的负责人或者证券公司的董事、监事、高级管理人员，自被解除职务之日起未逾五年；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（二）因违法行为或者违纪行为被吊销执业证书或者被取消资格的律师、注册会计师或者其他证券服务机构的专业人员，自被吊销执业证书或者被取消资格之日起未逾五年。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第一百二十五条</w:t>
      </w:r>
      <w:r>
        <w:rPr>
          <w:rFonts w:hint="eastAsia" w:ascii="方正仿宋_GB2312" w:hAnsi="方正仿宋_GB2312" w:eastAsia="方正仿宋_GB2312" w:cs="方正仿宋_GB2312"/>
          <w:sz w:val="32"/>
          <w:szCs w:val="32"/>
        </w:rPr>
        <w:t>　证券公司从事证券业务的人员应当品行良好，具备从事证券业务所需的专业能力。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因违法行为或者违纪行为被开除的证券交易场所、证券公司、证券登记结算机构、证券服务机构的从业人员和被开除的国家机关工作人员，不得招聘为证券公司的从业人员。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国家机关工作人员和法律、行政法规规定的禁止在公司中兼职的其他人员，不得在证券公司中兼任职务。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第一百二十六条</w:t>
      </w:r>
      <w:r>
        <w:rPr>
          <w:rFonts w:hint="eastAsia" w:ascii="方正仿宋_GB2312" w:hAnsi="方正仿宋_GB2312" w:eastAsia="方正仿宋_GB2312" w:cs="方正仿宋_GB2312"/>
          <w:sz w:val="32"/>
          <w:szCs w:val="32"/>
        </w:rPr>
        <w:t>　国家设立证券投资者保护基金。证券投资者保护基金由证券公司缴纳的资金及其他依法筹集的资金组成，其规模以及筹集、管理和使用的具体办法由国务院规定。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第一百二十七条</w:t>
      </w:r>
      <w:r>
        <w:rPr>
          <w:rFonts w:hint="eastAsia" w:ascii="方正仿宋_GB2312" w:hAnsi="方正仿宋_GB2312" w:eastAsia="方正仿宋_GB2312" w:cs="方正仿宋_GB2312"/>
          <w:sz w:val="32"/>
          <w:szCs w:val="32"/>
        </w:rPr>
        <w:t>　证券公司从每年的业务收入中提取交易风险准备金，用于弥补证券经营的损失，其提取的具体比例由国务院证券监督管理机构会同国务院财政部门规定。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第一百二十八条</w:t>
      </w:r>
      <w:r>
        <w:rPr>
          <w:rFonts w:hint="eastAsia" w:ascii="方正仿宋_GB2312" w:hAnsi="方正仿宋_GB2312" w:eastAsia="方正仿宋_GB2312" w:cs="方正仿宋_GB2312"/>
          <w:sz w:val="32"/>
          <w:szCs w:val="32"/>
        </w:rPr>
        <w:t>　证券公司应当建立健全内部控制制度，采取有效隔离措施，防范公司与客户之间、不同客户之间的利益冲突。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证券公司必须将其证券经纪业务、证券承销业务、证券自营业务、证券做市业务和证券资产管理业务分开办理，不得混合操作。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第一百二十九条</w:t>
      </w:r>
      <w:r>
        <w:rPr>
          <w:rFonts w:hint="eastAsia" w:ascii="方正仿宋_GB2312" w:hAnsi="方正仿宋_GB2312" w:eastAsia="方正仿宋_GB2312" w:cs="方正仿宋_GB2312"/>
          <w:sz w:val="32"/>
          <w:szCs w:val="32"/>
        </w:rPr>
        <w:t>　证券公司的自营业务必须以自己的名义进行，不得假借他人名义或者以个人名义进行。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证券公司的自营业务必须使用自有资金和依法筹集的资金。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证券公司不得将其自营账户借给他人使用。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第一百三十条　</w:t>
      </w:r>
      <w:r>
        <w:rPr>
          <w:rFonts w:hint="eastAsia" w:ascii="方正仿宋_GB2312" w:hAnsi="方正仿宋_GB2312" w:eastAsia="方正仿宋_GB2312" w:cs="方正仿宋_GB2312"/>
          <w:sz w:val="32"/>
          <w:szCs w:val="32"/>
        </w:rPr>
        <w:t>证券公司应当依法审慎经营，勤勉尽责，诚实守信。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证券公司的业务活动，应当与其治理结构、内部控制、合规管理、风险管理以及风险控制指标、从业人员构成等情况相适应，符合审慎监管和保护投资者合法权益的要求。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证券公司依法享有自主经营的权利，其合法经营不受干涉。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第一百三十一条</w:t>
      </w:r>
      <w:r>
        <w:rPr>
          <w:rFonts w:hint="eastAsia" w:ascii="方正仿宋_GB2312" w:hAnsi="方正仿宋_GB2312" w:eastAsia="方正仿宋_GB2312" w:cs="方正仿宋_GB2312"/>
          <w:sz w:val="32"/>
          <w:szCs w:val="32"/>
        </w:rPr>
        <w:t>　证券公司客户的交易结算资金应当存放在商业银行，以每个客户的名义单独立户管理。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第一百三十二条</w:t>
      </w:r>
      <w:r>
        <w:rPr>
          <w:rFonts w:hint="eastAsia" w:ascii="方正仿宋_GB2312" w:hAnsi="方正仿宋_GB2312" w:eastAsia="方正仿宋_GB2312" w:cs="方正仿宋_GB2312"/>
          <w:sz w:val="32"/>
          <w:szCs w:val="32"/>
        </w:rPr>
        <w:t>　证券公司办理经纪业务，应当置备统一制定的证券买卖委托书，供委托人使用。采取其他委托方式的，必须作出委托记录。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客户的证券买卖委托，不论是否成交，其委托记录应当按照规定的期限，保存于证券公司。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第一百三十三条</w:t>
      </w:r>
      <w:r>
        <w:rPr>
          <w:rFonts w:hint="eastAsia" w:ascii="方正仿宋_GB2312" w:hAnsi="方正仿宋_GB2312" w:eastAsia="方正仿宋_GB2312" w:cs="方正仿宋_GB2312"/>
          <w:sz w:val="32"/>
          <w:szCs w:val="32"/>
        </w:rPr>
        <w:t>　证券公司接受证券买卖的委托，应当根据委托书载明的证券名称、买卖数量、出价方式、价格幅度等，按照交易规则代理买卖证券，如实进行交易记录；买卖成交后，应当按照规定制作买卖成交报告单交付客户。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证券交易中确认交易行为及其交易结果的对账单必须真实，保证账面证券余额与实际持有的证券相一致。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第一百三十四条</w:t>
      </w:r>
      <w:r>
        <w:rPr>
          <w:rFonts w:hint="eastAsia" w:ascii="方正仿宋_GB2312" w:hAnsi="方正仿宋_GB2312" w:eastAsia="方正仿宋_GB2312" w:cs="方正仿宋_GB2312"/>
          <w:sz w:val="32"/>
          <w:szCs w:val="32"/>
        </w:rPr>
        <w:t>　证券公司办理经纪业务，不得接受客户的全权委托而决定证券买卖、选择证券种类、决定买卖数量或者买卖价格。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证券公司不得允许他人以证券公司的名义直接参与证券的集中交易。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第一百三十五条　</w:t>
      </w:r>
      <w:r>
        <w:rPr>
          <w:rFonts w:hint="eastAsia" w:ascii="方正仿宋_GB2312" w:hAnsi="方正仿宋_GB2312" w:eastAsia="方正仿宋_GB2312" w:cs="方正仿宋_GB2312"/>
          <w:sz w:val="32"/>
          <w:szCs w:val="32"/>
        </w:rPr>
        <w:t>证券公司不得对客户证券买卖的收益或者赔偿证券买卖的损失作出承诺。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第一百三十六条</w:t>
      </w:r>
      <w:r>
        <w:rPr>
          <w:rFonts w:hint="eastAsia" w:ascii="方正仿宋_GB2312" w:hAnsi="方正仿宋_GB2312" w:eastAsia="方正仿宋_GB2312" w:cs="方正仿宋_GB2312"/>
          <w:sz w:val="32"/>
          <w:szCs w:val="32"/>
        </w:rPr>
        <w:t>　证券公司的从业人员在证券交易活动中，执行所属的证券公司的指令或者利用职务违反交易规则的，由所属的证券公司承担全部责任。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证券公司的从业人员不得私下接受客户委托买卖证券。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第一百三十七条</w:t>
      </w:r>
      <w:r>
        <w:rPr>
          <w:rFonts w:hint="eastAsia" w:ascii="方正仿宋_GB2312" w:hAnsi="方正仿宋_GB2312" w:eastAsia="方正仿宋_GB2312" w:cs="方正仿宋_GB2312"/>
          <w:sz w:val="32"/>
          <w:szCs w:val="32"/>
        </w:rPr>
        <w:t>　证券公司应当建立客户信息查询制度，确保客户能够查询其账户信息、委托记录、交易记录以及其他与接受服务或者购买产品有关的重要信息。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证券公司应当妥善保存客户开户资料、委托记录、交易记录和与内部管理、业务经营有关的各项信息，任何人不得隐匿、伪造、篡改或者毁损。上述信息的保存期限不得少于二十年。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第一百三十八条</w:t>
      </w:r>
      <w:r>
        <w:rPr>
          <w:rFonts w:hint="eastAsia" w:ascii="方正仿宋_GB2312" w:hAnsi="方正仿宋_GB2312" w:eastAsia="方正仿宋_GB2312" w:cs="方正仿宋_GB2312"/>
          <w:sz w:val="32"/>
          <w:szCs w:val="32"/>
        </w:rPr>
        <w:t>　证券公司应当按照规定向国务院证券监督管理机构报送业务、财务等经营管理信息和资料。国务院证券监督管理机构有权要求证券公司及其主要股东、实际控制人在指定的期限内提供有关信息、资料。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证券公司及其主要股东、实际控制人向国务院证券监督管理机构报送或者提供的信息、资料，必须真实、准确、完整。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第一百三十九条</w:t>
      </w:r>
      <w:r>
        <w:rPr>
          <w:rFonts w:hint="eastAsia" w:ascii="方正仿宋_GB2312" w:hAnsi="方正仿宋_GB2312" w:eastAsia="方正仿宋_GB2312" w:cs="方正仿宋_GB2312"/>
          <w:sz w:val="32"/>
          <w:szCs w:val="32"/>
        </w:rPr>
        <w:t>　国务院证券监督管理机构认为有必要时，可以委托会计师事务所、资产评估机构对证券公司的财务状况、内部控制状况、资产价值进行审计或者评估。具体办法由国务院证券监督管理机构会同有关主管部门制定。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第一百四十条</w:t>
      </w:r>
      <w:r>
        <w:rPr>
          <w:rFonts w:hint="eastAsia" w:ascii="方正仿宋_GB2312" w:hAnsi="方正仿宋_GB2312" w:eastAsia="方正仿宋_GB2312" w:cs="方正仿宋_GB2312"/>
          <w:sz w:val="32"/>
          <w:szCs w:val="32"/>
        </w:rPr>
        <w:t>　证券公司的治理结构、合规管理、风险控制指标不符合规定的，国务院证券监督管理机构应当责令其限期改正；逾期未改正，或者其行为严重危及该证券公司的稳健运行、损害客户合法权益的，国务院证券监督管理机构可以区别情形，对其采取下列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（一）限制业务活动，责令暂停部分业务，停止核准新业务；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（二）限制分配红利，限制向董事、监事、高级管理人员支付报酬、提供福利；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（三）限制转让财产或者在财产上设定其他权利；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（四）责令更换董事、监事、高级管理人员或者限制其权利；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（五）撤销有关业务许可；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（六）认定负有责任的董事、监事、高级管理人员为不适当人选；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（七）责令负有责任的股东转让股权，限制负有责任的股东行使股东权利。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整改后，应当向国务院证券监督管理机构提交报告。国务院证券监督管理机构经验收，治理结构、合规管理、风险控制指标符合规定的，应当自验收完毕之日起三日内解除对其采取的前款规定的有关限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第一百四十一条</w:t>
      </w:r>
      <w:r>
        <w:rPr>
          <w:rFonts w:hint="eastAsia" w:ascii="方正仿宋_GB2312" w:hAnsi="方正仿宋_GB2312" w:eastAsia="方正仿宋_GB2312" w:cs="方正仿宋_GB2312"/>
          <w:sz w:val="32"/>
          <w:szCs w:val="32"/>
        </w:rPr>
        <w:t>　证券公司的股东有虚假出资、抽逃出资行为的，国务院证券监督管理机构应当责令其限期改正，并可责令其转让所持证券公司的股权。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在前款规定的股东按照要求改正违法行为、转让所持证券公司的股权前，国务院证券监督管理机构可以限制其股东权利。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第一百四十二条</w:t>
      </w:r>
      <w:r>
        <w:rPr>
          <w:rFonts w:hint="eastAsia" w:ascii="方正仿宋_GB2312" w:hAnsi="方正仿宋_GB2312" w:eastAsia="方正仿宋_GB2312" w:cs="方正仿宋_GB2312"/>
          <w:sz w:val="32"/>
          <w:szCs w:val="32"/>
        </w:rPr>
        <w:t>　证券公司的董事、监事、高级管理人员未能勤勉尽责，致使证券公司存在重大违法违规行为或者重大风险的，国务院证券监督管理机构可以责令证券公司予以更换。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第一百四十三条</w:t>
      </w:r>
      <w:r>
        <w:rPr>
          <w:rFonts w:hint="eastAsia" w:ascii="方正仿宋_GB2312" w:hAnsi="方正仿宋_GB2312" w:eastAsia="方正仿宋_GB2312" w:cs="方正仿宋_GB2312"/>
          <w:sz w:val="32"/>
          <w:szCs w:val="32"/>
        </w:rPr>
        <w:t>　证券公司违法经营或者出现重大风险，严重危害证券市场秩序、损害投资者利益的，国务院证券监督管理机构可以对该证券公司采取责令停业整顿、指定其他机构托管、接管或者撤销等监管措施。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第一百四十四条</w:t>
      </w:r>
      <w:r>
        <w:rPr>
          <w:rFonts w:hint="eastAsia" w:ascii="方正仿宋_GB2312" w:hAnsi="方正仿宋_GB2312" w:eastAsia="方正仿宋_GB2312" w:cs="方正仿宋_GB2312"/>
          <w:sz w:val="32"/>
          <w:szCs w:val="32"/>
        </w:rPr>
        <w:t>　在证券公司被责令停业整顿、被依法指定托管、接管或者清算期间，或者出现重大风险时，经国务院证券监督管理机构批准，可以对该证券公司直接负责的董事、监事、高级管理人员和其他直接责任人员采取以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（一）通知出境入境管理机关依法阻止其出境；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（二）申请司法机关禁止其转移、转让或者以其他方式处分财产，或者在财产上设定其他权利。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第九章　证券登记结算机构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第一百四十五条</w:t>
      </w:r>
      <w:r>
        <w:rPr>
          <w:rFonts w:hint="eastAsia" w:ascii="方正仿宋_GB2312" w:hAnsi="方正仿宋_GB2312" w:eastAsia="方正仿宋_GB2312" w:cs="方正仿宋_GB2312"/>
          <w:sz w:val="32"/>
          <w:szCs w:val="32"/>
        </w:rPr>
        <w:t>　证券登记结算机构为证券交易提供集中登记、存管与结算服务，不以营利为目的，依法登记，取得法人资格。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设立证券登记结算机构必须经国务院证券监督管理机构批准。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第一百四十六条</w:t>
      </w:r>
      <w:r>
        <w:rPr>
          <w:rFonts w:hint="eastAsia" w:ascii="方正仿宋_GB2312" w:hAnsi="方正仿宋_GB2312" w:eastAsia="方正仿宋_GB2312" w:cs="方正仿宋_GB2312"/>
          <w:sz w:val="32"/>
          <w:szCs w:val="32"/>
        </w:rPr>
        <w:t>　设立证券登记结算机构，应当具备下列条件：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（一）自有资金不少于人民币二亿元；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（二）具有证券登记、存管和结算服务所必须的场所和设施；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（三）国务院证券监督管理机构规定的其他条件。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证券登记结算机构的名称中应当标明证券登记结算字样。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第一百四十七条　</w:t>
      </w:r>
      <w:r>
        <w:rPr>
          <w:rFonts w:hint="eastAsia" w:ascii="方正仿宋_GB2312" w:hAnsi="方正仿宋_GB2312" w:eastAsia="方正仿宋_GB2312" w:cs="方正仿宋_GB2312"/>
          <w:sz w:val="32"/>
          <w:szCs w:val="32"/>
        </w:rPr>
        <w:t>证券登记结算机构履行下列职能：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（一）证券账户、结算账户的设立；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（二）证券的存管和过户；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（三）证券持有人名册登记；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（四）证券交易的清算和交收；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（五）受发行人的委托派发证券权益；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（六）办理与上述业务有关的查询、信息服务；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（七）国务院证券监督管理机构批准的其他业务。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第一百四十八条</w:t>
      </w:r>
      <w:r>
        <w:rPr>
          <w:rFonts w:hint="eastAsia" w:ascii="方正仿宋_GB2312" w:hAnsi="方正仿宋_GB2312" w:eastAsia="方正仿宋_GB2312" w:cs="方正仿宋_GB2312"/>
          <w:sz w:val="32"/>
          <w:szCs w:val="32"/>
        </w:rPr>
        <w:t>　在证券交易所和国务院批准的其他全国性证券交易场所交易的证券的登记结算，应当采取全国集中统一的运营方式。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前款规定以外的证券，其登记、结算可以委托证券登记结算机构或者其他依法从事证券登记、结算业务的机构办理。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第一百四十九条</w:t>
      </w:r>
      <w:r>
        <w:rPr>
          <w:rFonts w:hint="eastAsia" w:ascii="方正仿宋_GB2312" w:hAnsi="方正仿宋_GB2312" w:eastAsia="方正仿宋_GB2312" w:cs="方正仿宋_GB2312"/>
          <w:sz w:val="32"/>
          <w:szCs w:val="32"/>
        </w:rPr>
        <w:t>　证券登记结算机构应当依法制定章程和业务规则，并经国务院证券监督管理机构批准。证券登记结算业务参与人应当遵守证券登记结算机构制定的业务规则。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第一百五十条</w:t>
      </w:r>
      <w:r>
        <w:rPr>
          <w:rFonts w:hint="eastAsia" w:ascii="方正仿宋_GB2312" w:hAnsi="方正仿宋_GB2312" w:eastAsia="方正仿宋_GB2312" w:cs="方正仿宋_GB2312"/>
          <w:sz w:val="32"/>
          <w:szCs w:val="32"/>
        </w:rPr>
        <w:t>　在证券交易所或者国务院批准的其他全国性证券交易场所交易的证券，应当全部存管在证券登记结算机构。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证券登记结算机构不得挪用客户的证券。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第一百五十一条</w:t>
      </w:r>
      <w:r>
        <w:rPr>
          <w:rFonts w:hint="eastAsia" w:ascii="方正仿宋_GB2312" w:hAnsi="方正仿宋_GB2312" w:eastAsia="方正仿宋_GB2312" w:cs="方正仿宋_GB2312"/>
          <w:sz w:val="32"/>
          <w:szCs w:val="32"/>
        </w:rPr>
        <w:t>　证券登记结算机构应当向证券发行人提供证券持有人名册及有关资料。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证券登记结算机构应当根据证券登记结算的结果，确认证券持有人持有证券的事实，提供证券持有人登记资料。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证券登记结算机构应当保证证券持有人名册和登记过户记录真实、准确、完整，不得隐匿、伪造、篡改或者毁损。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第一百五十二条</w:t>
      </w:r>
      <w:r>
        <w:rPr>
          <w:rFonts w:hint="eastAsia" w:ascii="方正仿宋_GB2312" w:hAnsi="方正仿宋_GB2312" w:eastAsia="方正仿宋_GB2312" w:cs="方正仿宋_GB2312"/>
          <w:sz w:val="32"/>
          <w:szCs w:val="32"/>
        </w:rPr>
        <w:t>　证券登记结算机构应当采取下列措施保证业务的正常进行：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（一）具有必备的服务设备和完善的数据安全保护措施；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（二）建立完善的业务、财务和安全防范等管理制度；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（三）建立完善的风险管理系统。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第一百五十三条</w:t>
      </w:r>
      <w:r>
        <w:rPr>
          <w:rFonts w:hint="eastAsia" w:ascii="方正仿宋_GB2312" w:hAnsi="方正仿宋_GB2312" w:eastAsia="方正仿宋_GB2312" w:cs="方正仿宋_GB2312"/>
          <w:sz w:val="32"/>
          <w:szCs w:val="32"/>
        </w:rPr>
        <w:t>　证券登记结算机构应当妥善保存登记、存管和结算的原始凭证及有关文件和资料。其保存期限不得少于二十年。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第一百五十四条</w:t>
      </w:r>
      <w:r>
        <w:rPr>
          <w:rFonts w:hint="eastAsia" w:ascii="方正仿宋_GB2312" w:hAnsi="方正仿宋_GB2312" w:eastAsia="方正仿宋_GB2312" w:cs="方正仿宋_GB2312"/>
          <w:sz w:val="32"/>
          <w:szCs w:val="32"/>
        </w:rPr>
        <w:t>　证券登记结算机构应当设立证券结算风险基金，用于垫付或者弥补因违约交收、技术故障、操作失误、不可抗力造成的证券登记结算机构的损失。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证券结算风险基金从证券登记结算机构的业务收入和收益中提取，并可以由结算参与人按照证券交易业务量的一定比例缴纳。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证券结算风险基金的筹集、管理办法，由国务院证券监督管理机构会同国务院财政部门规定。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第一百五十五条</w:t>
      </w:r>
      <w:r>
        <w:rPr>
          <w:rFonts w:hint="eastAsia" w:ascii="方正仿宋_GB2312" w:hAnsi="方正仿宋_GB2312" w:eastAsia="方正仿宋_GB2312" w:cs="方正仿宋_GB2312"/>
          <w:sz w:val="32"/>
          <w:szCs w:val="32"/>
        </w:rPr>
        <w:t>　证券结算风险基金应当存入指定银行的专门账户，实行专项管理。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证券登记结算机构以证券结算风险基金赔偿后，应当向有关责任人追偿。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第一百五十六条　</w:t>
      </w:r>
      <w:r>
        <w:rPr>
          <w:rFonts w:hint="eastAsia" w:ascii="方正仿宋_GB2312" w:hAnsi="方正仿宋_GB2312" w:eastAsia="方正仿宋_GB2312" w:cs="方正仿宋_GB2312"/>
          <w:sz w:val="32"/>
          <w:szCs w:val="32"/>
        </w:rPr>
        <w:t>证券登记结算机构申请解散，应当经国务院证券监督管理机构批准。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第一百五十七条</w:t>
      </w:r>
      <w:r>
        <w:rPr>
          <w:rFonts w:hint="eastAsia" w:ascii="方正仿宋_GB2312" w:hAnsi="方正仿宋_GB2312" w:eastAsia="方正仿宋_GB2312" w:cs="方正仿宋_GB2312"/>
          <w:sz w:val="32"/>
          <w:szCs w:val="32"/>
        </w:rPr>
        <w:t>　投资者委托证券公司进行证券交易，应当通过证券公司申请在证券登记结算机构开立证券账户。证券登记结算机构应当按照规定为投资者开立证券账户。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投资者申请开立账户，应当持有证明中华人民共和国公民、法人、合伙企业身份的合法证件。国家另有规定的除外。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第一百五十八条</w:t>
      </w:r>
      <w:r>
        <w:rPr>
          <w:rFonts w:hint="eastAsia" w:ascii="方正仿宋_GB2312" w:hAnsi="方正仿宋_GB2312" w:eastAsia="方正仿宋_GB2312" w:cs="方正仿宋_GB2312"/>
          <w:sz w:val="32"/>
          <w:szCs w:val="32"/>
        </w:rPr>
        <w:t>　证券登记结算机构作为中央对手方提供证券结算服务的，是结算参与人共同的清算交收对手，进行净额结算，为证券交易提供集中履约保障。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证券登记结算机构为证券交易提供净额结算服务时，应当要求结算参与人按照货银对付的原则，足额交付证券和资金，并提供交收担保。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在交收完成之前，任何人不得动用用于交收的证券、资金和担保物。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结算参与人未按时履行交收义务的，证券登记结算机构有权按照业务规则处理前款所述财产。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第一百五十九条</w:t>
      </w:r>
      <w:r>
        <w:rPr>
          <w:rFonts w:hint="eastAsia" w:ascii="方正仿宋_GB2312" w:hAnsi="方正仿宋_GB2312" w:eastAsia="方正仿宋_GB2312" w:cs="方正仿宋_GB2312"/>
          <w:sz w:val="32"/>
          <w:szCs w:val="32"/>
        </w:rPr>
        <w:t>　证券登记结算机构按照业务规则收取的各类结算资金和证券，必须存放于专门的清算交收账户，只能按业务规则用于已成交的证券交易的清算交收，不得被强制执行。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第十章　证券服务机构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第一百六十条</w:t>
      </w:r>
      <w:r>
        <w:rPr>
          <w:rFonts w:hint="eastAsia" w:ascii="方正仿宋_GB2312" w:hAnsi="方正仿宋_GB2312" w:eastAsia="方正仿宋_GB2312" w:cs="方正仿宋_GB2312"/>
          <w:sz w:val="32"/>
          <w:szCs w:val="32"/>
        </w:rPr>
        <w:t>　会计师事务所、律师事务所以及从事证券投资咨询、资产评估、资信评级、财务顾问、信息技术系统服务的证券服务机构，应当勤勉尽责、恪尽职守，按照相关业务规则为证券的交易及相关活动提供服务。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从事证券投资咨询服务业务，应当经国务院证券监督管理机构核准；未经核准，不得为证券的交易及相关活动提供服务。从事其他证券服务业务，应当报国务院证券监督管理机构和国务院有关主管部门备案。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第一百六十一条</w:t>
      </w:r>
      <w:r>
        <w:rPr>
          <w:rFonts w:hint="eastAsia" w:ascii="方正仿宋_GB2312" w:hAnsi="方正仿宋_GB2312" w:eastAsia="方正仿宋_GB2312" w:cs="方正仿宋_GB2312"/>
          <w:sz w:val="32"/>
          <w:szCs w:val="32"/>
        </w:rPr>
        <w:t>　证券投资咨询机构及其从业人员从事证券服务业务不得有下列行为：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（一）代理委托人从事证券投资；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（二）与委托人约定分享证券投资收益或者分担证券投资损失；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（三）买卖本证券投资咨询机构提供服务的证券；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（四）法律、行政法规禁止的其他行为。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有前款所列行为之一，给投资者造成损失的，应当依法承担赔偿责任。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第一百六十二条</w:t>
      </w:r>
      <w:r>
        <w:rPr>
          <w:rFonts w:hint="eastAsia" w:ascii="方正仿宋_GB2312" w:hAnsi="方正仿宋_GB2312" w:eastAsia="方正仿宋_GB2312" w:cs="方正仿宋_GB2312"/>
          <w:sz w:val="32"/>
          <w:szCs w:val="32"/>
        </w:rPr>
        <w:t>　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第一百六十三条</w:t>
      </w:r>
      <w:r>
        <w:rPr>
          <w:rFonts w:hint="eastAsia" w:ascii="方正仿宋_GB2312" w:hAnsi="方正仿宋_GB2312" w:eastAsia="方正仿宋_GB2312" w:cs="方正仿宋_GB2312"/>
          <w:sz w:val="32"/>
          <w:szCs w:val="32"/>
        </w:rPr>
        <w:t>　证券服务机构为证券的发行、上市、交易等证券业务活动制作、出具审计报告及其他鉴证报告、资产评估报告、财务顾问报告、资信评级报告或者法律意见书等文件，应当勤勉尽责，对所依据的文件资料内容的真实性、准确性、完整性进行核查和验证。其制作、出具的文件有虚假记载、误导性陈述或者重大遗漏，给他人造成损失的，应当与委托人承担连带赔偿责任，但是能够证明自己没有过错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第十一章　证券业协会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第一百六十四条</w:t>
      </w:r>
      <w:r>
        <w:rPr>
          <w:rFonts w:hint="eastAsia" w:ascii="方正仿宋_GB2312" w:hAnsi="方正仿宋_GB2312" w:eastAsia="方正仿宋_GB2312" w:cs="方正仿宋_GB2312"/>
          <w:sz w:val="32"/>
          <w:szCs w:val="32"/>
        </w:rPr>
        <w:t>　证券业协会是证券业的自律性组织，是社会团体法人。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证券公司应当加入证券业协会。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证券业协会的权力机构为全体会员组成的会员大会。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第一百六十五条</w:t>
      </w:r>
      <w:r>
        <w:rPr>
          <w:rFonts w:hint="eastAsia" w:ascii="方正仿宋_GB2312" w:hAnsi="方正仿宋_GB2312" w:eastAsia="方正仿宋_GB2312" w:cs="方正仿宋_GB2312"/>
          <w:sz w:val="32"/>
          <w:szCs w:val="32"/>
        </w:rPr>
        <w:t>　证券业协会章程由会员大会制定，并报国务院证券监督管理机构备案。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第一百六十六条</w:t>
      </w:r>
      <w:r>
        <w:rPr>
          <w:rFonts w:hint="eastAsia" w:ascii="方正仿宋_GB2312" w:hAnsi="方正仿宋_GB2312" w:eastAsia="方正仿宋_GB2312" w:cs="方正仿宋_GB2312"/>
          <w:sz w:val="32"/>
          <w:szCs w:val="32"/>
        </w:rPr>
        <w:t>　证券业协会履行下列职责：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（一）教育和组织会员及其从业人员遵守证券法律、行政法规，组织开展证券行业诚信建设，督促证券行业履行社会责任；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（二）依法维护会员的合法权益，向证券监督管理机构反映会员的建议和要求；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（三）督促会员开展投资者教育和保护活动，维护投资者合法权益；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（四）制定和实施证券行业自律规则，监督、检查会员及其从业人员行为，对违反法律、行政法规、自律规则或者协会章程的，按照规定给予纪律处分或者实施其他自律管理措施；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（五）制定证券行业业务规范，组织从业人员的业务培训；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（六）组织会员就证券行业的发展、运作及有关内容进行研究，收集整理、发布证券相关信息，提供会员服务，组织行业交流，引导行业创新发展；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（七）对会员之间、会员与客户之间发生的证券业务纠纷进行调解；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（八）证券业协会章程规定的其他职责。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第一百六十七条</w:t>
      </w:r>
      <w:r>
        <w:rPr>
          <w:rFonts w:hint="eastAsia" w:ascii="方正仿宋_GB2312" w:hAnsi="方正仿宋_GB2312" w:eastAsia="方正仿宋_GB2312" w:cs="方正仿宋_GB2312"/>
          <w:sz w:val="32"/>
          <w:szCs w:val="32"/>
        </w:rPr>
        <w:t>　证券业协会设理事会。理事会成员依章程的规定由选举产生。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第十二章　证券监督管理机构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第一百六十八条</w:t>
      </w:r>
      <w:r>
        <w:rPr>
          <w:rFonts w:hint="eastAsia" w:ascii="方正仿宋_GB2312" w:hAnsi="方正仿宋_GB2312" w:eastAsia="方正仿宋_GB2312" w:cs="方正仿宋_GB2312"/>
          <w:sz w:val="32"/>
          <w:szCs w:val="32"/>
        </w:rPr>
        <w:t>　国务院证券监督管理机构依法对证券市场实行监督管理，维护证券市场公开、公平、公正，防范系统性风险，维护投资者合法权益，促进证券市场健康发展。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第一百六十九条</w:t>
      </w:r>
      <w:r>
        <w:rPr>
          <w:rFonts w:hint="eastAsia" w:ascii="方正仿宋_GB2312" w:hAnsi="方正仿宋_GB2312" w:eastAsia="方正仿宋_GB2312" w:cs="方正仿宋_GB2312"/>
          <w:sz w:val="32"/>
          <w:szCs w:val="32"/>
        </w:rPr>
        <w:t>　国务院证券监督管理机构在对证券市场实施监督管理中履行下列职责：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（一）依法制定有关证券市场监督管理的规章、规则，并依法进行审批、核准、注册，办理备案；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（二）依法对证券的发行、上市、交易、登记、存管、结算等行为，进行监督管理；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（三）依法对证券发行人、证券公司、证券服务机构、证券交易场所、证券登记结算机构的证券业务活动，进行监督管理；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（四）依法制定从事证券业务人员的行为准则，并监督实施；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（五）依法监督检查证券发行、上市、交易的信息披露；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（六）依法对证券业协会的自律管理活动进行指导和监督；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（七）依法监测并防范、处置证券市场风险；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（八）依法开展投资者教育；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（九）依法对证券违法行为进行查处；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（十）法律、行政法规规定的其他职责。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第一百七十条</w:t>
      </w:r>
      <w:r>
        <w:rPr>
          <w:rFonts w:hint="eastAsia" w:ascii="方正仿宋_GB2312" w:hAnsi="方正仿宋_GB2312" w:eastAsia="方正仿宋_GB2312" w:cs="方正仿宋_GB2312"/>
          <w:sz w:val="32"/>
          <w:szCs w:val="32"/>
        </w:rPr>
        <w:t>　国务院证券监督管理机构依法履行职责，有权采取下列措施：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（一）对证券发行人、证券公司、证券服务机构、证券交易场所、证券登记结算机构进行现场检查；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（二）进入涉嫌违法行为发生场所调查取证；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（三）询问当事人和与被调查事件有关的单位和个人，要求其对与被调查事件有关的事项作出说明；或者要求其按照指定的方式报送与被调查事件有关的文件和资料；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（四）查阅、复制与被调查事件有关的财产权登记、通讯记录等文件和资料；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（五）查阅、复制当事人和与被调查事件有关的单位和个人的证券交易记录、登记过户记录、财务会计资料及其他相关文件和资料；对可能被转移、隐匿或者毁损的文件和资料，可以予以封存、扣押；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（八）通知出境入境管理机关依法阻止涉嫌违法人员、涉嫌违法单位的主管人员和其他直接责任人员出境。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为防范证券市场风险，维护市场秩序，国务院证券监督管理机构可以采取责令改正、监管谈话、出具警示函等措施。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第一百七十一条</w:t>
      </w:r>
      <w:r>
        <w:rPr>
          <w:rFonts w:hint="eastAsia" w:ascii="方正仿宋_GB2312" w:hAnsi="方正仿宋_GB2312" w:eastAsia="方正仿宋_GB2312" w:cs="方正仿宋_GB2312"/>
          <w:sz w:val="32"/>
          <w:szCs w:val="32"/>
        </w:rPr>
        <w:t>　国务院证券监督管理机构对涉嫌证券违法的单位或者个人进行调查期间，被调查的当事人书面申请，承诺在国务院证券监督管理机构认可的期限内纠正涉嫌违法行为，赔偿有关投资者损失，消除损害或者不良影响的，国务院证券监督管理机构可以决定中止调查。被调查的当事人履行承诺的，国务院证券监督管理机构可以决定终止调查；被调查的当事人未履行承诺或者有国务院规定的其他情形的，应当恢复调查。具体办法由国务院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国务院证券监督管理机构决定中止或者终止调查的，应当按照规定公开相关信息。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第一百七十二条</w:t>
      </w:r>
      <w:r>
        <w:rPr>
          <w:rFonts w:hint="eastAsia" w:ascii="方正仿宋_GB2312" w:hAnsi="方正仿宋_GB2312" w:eastAsia="方正仿宋_GB2312" w:cs="方正仿宋_GB2312"/>
          <w:sz w:val="32"/>
          <w:szCs w:val="32"/>
        </w:rPr>
        <w:t>　国务院证券监督管理机构依法履行职责，进行监督检查或者调查，其监督检查、调查的人员不得少于二人，并应当出示合法证件和监督检查、调查通知书或者其他执法文书。监督检查、调查的人员少于二人或者未出示合法证件和监督检查、调查通知书或者其他执法文书的，被检查、调查的单位和个人有权拒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第一百七十三条</w:t>
      </w:r>
      <w:r>
        <w:rPr>
          <w:rFonts w:hint="eastAsia" w:ascii="方正仿宋_GB2312" w:hAnsi="方正仿宋_GB2312" w:eastAsia="方正仿宋_GB2312" w:cs="方正仿宋_GB2312"/>
          <w:sz w:val="32"/>
          <w:szCs w:val="32"/>
        </w:rPr>
        <w:t>　国务院证券监督管理机构依法履行职责，被检查、调查的单位和个人应当配合，如实提供有关文件和资料，不得拒绝、阻碍和隐瞒。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第一百七十四条</w:t>
      </w:r>
      <w:r>
        <w:rPr>
          <w:rFonts w:hint="eastAsia" w:ascii="方正仿宋_GB2312" w:hAnsi="方正仿宋_GB2312" w:eastAsia="方正仿宋_GB2312" w:cs="方正仿宋_GB2312"/>
          <w:sz w:val="32"/>
          <w:szCs w:val="32"/>
        </w:rPr>
        <w:t>　国务院证券监督管理机构制定的规章、规则和监督管理工作制度应当依法公开。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国务院证券监督管理机构依据调查结果，对证券违法行为作出的处罚决定，应当公开。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第一百七十五条</w:t>
      </w:r>
      <w:r>
        <w:rPr>
          <w:rFonts w:hint="eastAsia" w:ascii="方正仿宋_GB2312" w:hAnsi="方正仿宋_GB2312" w:eastAsia="方正仿宋_GB2312" w:cs="方正仿宋_GB2312"/>
          <w:sz w:val="32"/>
          <w:szCs w:val="32"/>
        </w:rPr>
        <w:t>　国务院证券监督管理机构应当与国务院其他金融监督管理机构建立监督管理信息共享机制。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国务院证券监督管理机构依法履行职责，进行监督检查或者调查时，有关部门应当予以配合。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第一百七十六条</w:t>
      </w:r>
      <w:r>
        <w:rPr>
          <w:rFonts w:hint="eastAsia" w:ascii="方正仿宋_GB2312" w:hAnsi="方正仿宋_GB2312" w:eastAsia="方正仿宋_GB2312" w:cs="方正仿宋_GB2312"/>
          <w:sz w:val="32"/>
          <w:szCs w:val="32"/>
        </w:rPr>
        <w:t>　对涉嫌证券违法、违规行为，任何单位和个人有权向国务院证券监督管理机构举报。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对涉嫌重大违法、违规行为的实名举报线索经查证属实的，国务院证券监督管理机构按照规定给予举报人奖励。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国务院证券监督管理机构应当对举报人的身份信息保密。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第一百七十七条</w:t>
      </w:r>
      <w:r>
        <w:rPr>
          <w:rFonts w:hint="eastAsia" w:ascii="方正仿宋_GB2312" w:hAnsi="方正仿宋_GB2312" w:eastAsia="方正仿宋_GB2312" w:cs="方正仿宋_GB2312"/>
          <w:sz w:val="32"/>
          <w:szCs w:val="32"/>
        </w:rPr>
        <w:t>　国务院证券监督管理机构可以和其他国家或者地区的证券监督管理机构建立监督管理合作机制，实施跨境监督管理。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境外证券监督管理机构不得在中华人民共和国境内直接进行调查取证等活动。未经国务院证券监督管理机构和国务院有关主管部门同意，任何单位和个人不得擅自向境外提供与证券业务活动有关的文件和资料。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第一百七十八条</w:t>
      </w:r>
      <w:r>
        <w:rPr>
          <w:rFonts w:hint="eastAsia" w:ascii="方正仿宋_GB2312" w:hAnsi="方正仿宋_GB2312" w:eastAsia="方正仿宋_GB2312" w:cs="方正仿宋_GB2312"/>
          <w:sz w:val="32"/>
          <w:szCs w:val="32"/>
        </w:rPr>
        <w:t>　国务院证券监督管理机构依法履行职责，发现证券违法行为涉嫌犯罪的，应当依法将案件移送司法机关处理；发现公职人员涉嫌职务违法或者职务犯罪的，应当依法移送监察机关处理。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第一百七十九条　</w:t>
      </w:r>
      <w:r>
        <w:rPr>
          <w:rFonts w:hint="eastAsia" w:ascii="方正仿宋_GB2312" w:hAnsi="方正仿宋_GB2312" w:eastAsia="方正仿宋_GB2312" w:cs="方正仿宋_GB2312"/>
          <w:sz w:val="32"/>
          <w:szCs w:val="32"/>
        </w:rPr>
        <w:t>国务院证券监督管理机构工作人员必须忠于职守、依法办事、公正廉洁，不得利用职务便利牟取不正当利益，不得泄露所知悉的有关单位和个人的商业秘密。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证券监督管理机构工作人员在任职期间，或者离职后在《中华人民共和国公务员法》规定的期限内，不得到与原工作业务直接相关的企业或者其他营利性组织任职，不得从事与原工作业务直接相关的营利性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第十三章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第一百八十条　</w:t>
      </w:r>
      <w:r>
        <w:rPr>
          <w:rFonts w:hint="eastAsia" w:ascii="方正仿宋_GB2312" w:hAnsi="方正仿宋_GB2312" w:eastAsia="方正仿宋_GB2312" w:cs="方正仿宋_GB2312"/>
          <w:sz w:val="32"/>
          <w:szCs w:val="32"/>
        </w:rPr>
        <w:t>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第一百八十一条</w:t>
      </w:r>
      <w:r>
        <w:rPr>
          <w:rFonts w:hint="eastAsia" w:ascii="方正仿宋_GB2312" w:hAnsi="方正仿宋_GB2312" w:eastAsia="方正仿宋_GB2312" w:cs="方正仿宋_GB2312"/>
          <w:sz w:val="32"/>
          <w:szCs w:val="32"/>
        </w:rPr>
        <w:t>　发行人在其公告的证券发行文件中隐瞒重要事实或者编造重大虚假内容，尚未发行证券的，处以二百万元以上二千万元以下的罚款；已经发行证券的，处以非法所募资金金额百分之十以上一倍以下的罚款。对直接负责的主管人员和其他直接责任人员，处以一百万元以上一千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第一百八十二条</w:t>
      </w:r>
      <w:r>
        <w:rPr>
          <w:rFonts w:hint="eastAsia" w:ascii="方正仿宋_GB2312" w:hAnsi="方正仿宋_GB2312" w:eastAsia="方正仿宋_GB2312" w:cs="方正仿宋_GB2312"/>
          <w:sz w:val="32"/>
          <w:szCs w:val="32"/>
        </w:rPr>
        <w:t>　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情节严重的，并处暂停或者撤销保荐业务许可。对直接负责的主管人员和其他直接责任人员给予警告，并处以五十万元以上五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第一百八十三条</w:t>
      </w:r>
      <w:r>
        <w:rPr>
          <w:rFonts w:hint="eastAsia" w:ascii="方正仿宋_GB2312" w:hAnsi="方正仿宋_GB2312" w:eastAsia="方正仿宋_GB2312" w:cs="方正仿宋_GB2312"/>
          <w:sz w:val="32"/>
          <w:szCs w:val="32"/>
        </w:rPr>
        <w:t>　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第一百八十四条　</w:t>
      </w:r>
      <w:r>
        <w:rPr>
          <w:rFonts w:hint="eastAsia" w:ascii="方正仿宋_GB2312" w:hAnsi="方正仿宋_GB2312" w:eastAsia="方正仿宋_GB2312" w:cs="方正仿宋_GB2312"/>
          <w:sz w:val="32"/>
          <w:szCs w:val="32"/>
        </w:rPr>
        <w:t>证券公司承销证券违反本法第二十九条规定的，责令改正，给予警告，没收违法所得，可以并处五十万元以上五百万元以下的罚款；情节严重的，暂停或者撤销相关业务许可。对直接负责的主管人员和其他直接责任人员给予警告，可以并处二十万元以上二百万元以下的罚款；情节严重的，并处以五十万元以上五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第一百八十五条</w:t>
      </w:r>
      <w:r>
        <w:rPr>
          <w:rFonts w:hint="eastAsia" w:ascii="方正仿宋_GB2312" w:hAnsi="方正仿宋_GB2312" w:eastAsia="方正仿宋_GB2312" w:cs="方正仿宋_GB2312"/>
          <w:sz w:val="32"/>
          <w:szCs w:val="32"/>
        </w:rPr>
        <w:t>　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行人的控股股东、实际控制人从事或者组织、指使从事前款违法行为的，给予警告，并处以五十万元以上五百万元以下的罚款；对直接负责的主管人员和其他直接责任人员，处以十万元以上一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第一百八十六条　</w:t>
      </w:r>
      <w:r>
        <w:rPr>
          <w:rFonts w:hint="eastAsia" w:ascii="方正仿宋_GB2312" w:hAnsi="方正仿宋_GB2312" w:eastAsia="方正仿宋_GB2312" w:cs="方正仿宋_GB2312"/>
          <w:sz w:val="32"/>
          <w:szCs w:val="32"/>
        </w:rPr>
        <w:t>违反本法第三十六条的规定，在限制转让期内转让证券，或者转让股票不符合法律、行政法规和国务院证券监督管理机构规定的，责令改正，给予警告，没收违法所得，并处以买卖证券等值以下的罚款。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第一百八十七条</w:t>
      </w:r>
      <w:r>
        <w:rPr>
          <w:rFonts w:hint="eastAsia" w:ascii="方正仿宋_GB2312" w:hAnsi="方正仿宋_GB2312" w:eastAsia="方正仿宋_GB2312" w:cs="方正仿宋_GB2312"/>
          <w:sz w:val="32"/>
          <w:szCs w:val="32"/>
        </w:rPr>
        <w:t>　法律、行政法规规定禁止参与股票交易的人员，违反本法第四十条的规定，直接或者以化名、借他人名义持有、买卖股票或者其他具有股权性质的证券的，责令依法处理非法持有的股票、其他具有股权性质的证券，没收违法所得，并处以买卖证券等值以下的罚款；属于国家工作人员的，还应当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第一百八十八条</w:t>
      </w:r>
      <w:r>
        <w:rPr>
          <w:rFonts w:hint="eastAsia" w:ascii="方正仿宋_GB2312" w:hAnsi="方正仿宋_GB2312" w:eastAsia="方正仿宋_GB2312" w:cs="方正仿宋_GB2312"/>
          <w:sz w:val="32"/>
          <w:szCs w:val="32"/>
        </w:rPr>
        <w:t>　证券服务机构及其从业人员，违反本法第四十二条的规定买卖证券的，责令依法处理非法持有的证券，没收违法所得，并处以买卖证券等值以下的罚款。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第一百八十九条</w:t>
      </w:r>
      <w:r>
        <w:rPr>
          <w:rFonts w:hint="eastAsia" w:ascii="方正仿宋_GB2312" w:hAnsi="方正仿宋_GB2312" w:eastAsia="方正仿宋_GB2312" w:cs="方正仿宋_GB2312"/>
          <w:sz w:val="32"/>
          <w:szCs w:val="32"/>
        </w:rPr>
        <w:t>　上市公司、股票在国务院批准的其他全国性证券交易场所交易的公司的董事、监事、高级管理人员、持有该公司百分之五以上股份的股东，违反本法第四十四条的规定，买卖该公司股票或者其他具有股权性质的证券的，给予警告，并处以十万元以上一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第一百九十条　</w:t>
      </w:r>
      <w:r>
        <w:rPr>
          <w:rFonts w:hint="eastAsia" w:ascii="方正仿宋_GB2312" w:hAnsi="方正仿宋_GB2312" w:eastAsia="方正仿宋_GB2312" w:cs="方正仿宋_GB2312"/>
          <w:sz w:val="32"/>
          <w:szCs w:val="32"/>
        </w:rPr>
        <w:t>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第一百九十一条</w:t>
      </w:r>
      <w:r>
        <w:rPr>
          <w:rFonts w:hint="eastAsia" w:ascii="方正仿宋_GB2312" w:hAnsi="方正仿宋_GB2312" w:eastAsia="方正仿宋_GB2312" w:cs="方正仿宋_GB2312"/>
          <w:sz w:val="32"/>
          <w:szCs w:val="32"/>
        </w:rPr>
        <w:t>　证券交易内幕信息的知情人或者非法获取内幕信息的人违反本法第五十三条的规定从事内幕交易的，责令依法处理非法持有的证券，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国务院证券监督管理机构工作人员从事内幕交易的，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违反本法第五十四条的规定，利用未公开信息进行交易的，依照前款的规定处罚。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第一百九十二条　</w:t>
      </w:r>
      <w:r>
        <w:rPr>
          <w:rFonts w:hint="eastAsia" w:ascii="方正仿宋_GB2312" w:hAnsi="方正仿宋_GB2312" w:eastAsia="方正仿宋_GB2312" w:cs="方正仿宋_GB2312"/>
          <w:sz w:val="32"/>
          <w:szCs w:val="32"/>
        </w:rPr>
        <w:t>违反本法第五十五条的规定，操纵证券市场的，责令依法处理其非法持有的证券，没收违法所得，并处以违法所得一倍以上十倍以下的罚款；没有违法所得或者违法所得不足一百万元的，处以一百万元以上一千万元以下的罚款。单位操纵证券市场的，还应当对直接负责的主管人员和其他直接责任人员给予警告，并处以五十万元以上五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第一百九十三条</w:t>
      </w:r>
      <w:r>
        <w:rPr>
          <w:rFonts w:hint="eastAsia" w:ascii="方正仿宋_GB2312" w:hAnsi="方正仿宋_GB2312" w:eastAsia="方正仿宋_GB2312" w:cs="方正仿宋_GB2312"/>
          <w:sz w:val="32"/>
          <w:szCs w:val="32"/>
        </w:rPr>
        <w:t>　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违反本法第五十六条第二款的规定，在证券交易活动中作出虚假陈述或者信息误导的，责令改正，处以二十万元以上二百万元以下的罚款；属于国家工作人员的，还应当依法给予处分。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传播媒介及其从事证券市场信息报道的工作人员违反本法第五十六条第三款的规定，从事与其工作职责发生利益冲突的证券买卖的，没收违法所得，并处以买卖证券等值以下的罚款。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第一百九十四条　</w:t>
      </w:r>
      <w:r>
        <w:rPr>
          <w:rFonts w:hint="eastAsia" w:ascii="方正仿宋_GB2312" w:hAnsi="方正仿宋_GB2312" w:eastAsia="方正仿宋_GB2312" w:cs="方正仿宋_GB2312"/>
          <w:sz w:val="32"/>
          <w:szCs w:val="32"/>
        </w:rPr>
        <w:t>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第一百九十五条</w:t>
      </w:r>
      <w:r>
        <w:rPr>
          <w:rFonts w:hint="eastAsia" w:ascii="方正仿宋_GB2312" w:hAnsi="方正仿宋_GB2312" w:eastAsia="方正仿宋_GB2312" w:cs="方正仿宋_GB2312"/>
          <w:sz w:val="32"/>
          <w:szCs w:val="32"/>
        </w:rPr>
        <w:t>　违反本法第五十八条的规定，出借自己的证券账户或者借用他人的证券账户从事证券交易的，责令改正，给予警告，可以处五十万元以下的罚款。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第一百九十六条</w:t>
      </w:r>
      <w:r>
        <w:rPr>
          <w:rFonts w:hint="eastAsia" w:ascii="方正仿宋_GB2312" w:hAnsi="方正仿宋_GB2312" w:eastAsia="方正仿宋_GB2312" w:cs="方正仿宋_GB2312"/>
          <w:sz w:val="32"/>
          <w:szCs w:val="32"/>
        </w:rPr>
        <w:t>　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收购人及其控股股东、实际控制人利用上市公司收购，给被收购公司及其股东造成损失的，应当依法承担赔偿责任。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第一百九十七条</w:t>
      </w:r>
      <w:r>
        <w:rPr>
          <w:rFonts w:hint="eastAsia" w:ascii="方正仿宋_GB2312" w:hAnsi="方正仿宋_GB2312" w:eastAsia="方正仿宋_GB2312" w:cs="方正仿宋_GB2312"/>
          <w:sz w:val="32"/>
          <w:szCs w:val="32"/>
        </w:rPr>
        <w:t>　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的罚款；对直接负责的主管人员和其他直接责任人员，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制人组织、指使从事上述违法行为，或者隐瞒相关事项导致发生上述情形的，处以一百万元以上一千万元以下的罚款；对直接负责的主管人员和其他直接责任人员，处以五十万元以上五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第一百九十八条</w:t>
      </w:r>
      <w:r>
        <w:rPr>
          <w:rFonts w:hint="eastAsia" w:ascii="方正仿宋_GB2312" w:hAnsi="方正仿宋_GB2312" w:eastAsia="方正仿宋_GB2312" w:cs="方正仿宋_GB2312"/>
          <w:sz w:val="32"/>
          <w:szCs w:val="32"/>
        </w:rPr>
        <w:t>　证券公司违反本法第八十八条的规定未履行或者未按照规定履行投资者适当性管理义务的，责令改正，给予警告，并处以十万元以上一百万元以下的罚款。对直接负责的主管人员和其他直接责任人员给予警告，并处以二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第一百九十九条</w:t>
      </w:r>
      <w:r>
        <w:rPr>
          <w:rFonts w:hint="eastAsia" w:ascii="方正仿宋_GB2312" w:hAnsi="方正仿宋_GB2312" w:eastAsia="方正仿宋_GB2312" w:cs="方正仿宋_GB2312"/>
          <w:sz w:val="32"/>
          <w:szCs w:val="32"/>
        </w:rPr>
        <w:t>　违反本法第九十条的规定征集股东权利的，责令改正，给予警告，可以处五十万元以下的罚款。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第二百条</w:t>
      </w:r>
      <w:r>
        <w:rPr>
          <w:rFonts w:hint="eastAsia" w:ascii="方正仿宋_GB2312" w:hAnsi="方正仿宋_GB2312" w:eastAsia="方正仿宋_GB2312" w:cs="方正仿宋_GB2312"/>
          <w:sz w:val="32"/>
          <w:szCs w:val="32"/>
        </w:rPr>
        <w:t>　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证券交易所违反本法第一百零五条的规定，允许非会员直接参与股票的集中交易的，责令改正，可以并处五十万元以下的罚款。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第二百零一条</w:t>
      </w:r>
      <w:r>
        <w:rPr>
          <w:rFonts w:hint="eastAsia" w:ascii="方正仿宋_GB2312" w:hAnsi="方正仿宋_GB2312" w:eastAsia="方正仿宋_GB2312" w:cs="方正仿宋_GB2312"/>
          <w:sz w:val="32"/>
          <w:szCs w:val="32"/>
        </w:rPr>
        <w:t>　证券公司违反本法第一百零七条第一款的规定，未对投资者开立账户提供的身份信息进行核对的，责令改正，给予警告，并处以五万元以上五十万元以下的罚款。对直接负责的主管人员和其他直接责任人员给予警告，并处以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第二百零二条</w:t>
      </w:r>
      <w:r>
        <w:rPr>
          <w:rFonts w:hint="eastAsia" w:ascii="方正仿宋_GB2312" w:hAnsi="方正仿宋_GB2312" w:eastAsia="方正仿宋_GB2312" w:cs="方正仿宋_GB2312"/>
          <w:sz w:val="32"/>
          <w:szCs w:val="32"/>
        </w:rPr>
        <w:t>　违反本法第一百一十八条、第一百二十条第一款、第四款的规定，擅自设立证券公司、非法经营证券业务或者未经批准以证券公司名义开展证券业务活动的，责令改正，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违反本法第一百二十条第五款规定提供证券融资融券服务的，没收违法所得，并处以融资融券等值以下的罚款；情节严重的，禁止其在一定期限内从事证券融资融券业务。对直接负责的主管人员和其他直接责任人员给予警告，并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第二百零三条</w:t>
      </w:r>
      <w:r>
        <w:rPr>
          <w:rFonts w:hint="eastAsia" w:ascii="方正仿宋_GB2312" w:hAnsi="方正仿宋_GB2312" w:eastAsia="方正仿宋_GB2312" w:cs="方正仿宋_GB2312"/>
          <w:sz w:val="32"/>
          <w:szCs w:val="32"/>
        </w:rPr>
        <w:t>　提交虚假证明文件或者采取其他欺诈手段骗取证券公司设立许可、业务许可或者重大事项变更核准的，撤销相关许可，并处以一百万元以上一千万元以下的罚款。对直接负责的主管人员和其他直接责任人员给予警告，并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第二百零四条</w:t>
      </w:r>
      <w:r>
        <w:rPr>
          <w:rFonts w:hint="eastAsia" w:ascii="方正仿宋_GB2312" w:hAnsi="方正仿宋_GB2312" w:eastAsia="方正仿宋_GB2312" w:cs="方正仿宋_GB2312"/>
          <w:sz w:val="32"/>
          <w:szCs w:val="32"/>
        </w:rPr>
        <w:t>　证券公司违反本法第一百二十二条的规定，未经核准变更证券业务范围，变更主要股东或者公司的实际控制人，合并、分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第二百零五条</w:t>
      </w:r>
      <w:r>
        <w:rPr>
          <w:rFonts w:hint="eastAsia" w:ascii="方正仿宋_GB2312" w:hAnsi="方正仿宋_GB2312" w:eastAsia="方正仿宋_GB2312" w:cs="方正仿宋_GB2312"/>
          <w:sz w:val="32"/>
          <w:szCs w:val="32"/>
        </w:rPr>
        <w:t>　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监督管理机构可以限制其股东权利；拒不改正的，可以责令其转让所持证券公司股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第二百零六条</w:t>
      </w:r>
      <w:r>
        <w:rPr>
          <w:rFonts w:hint="eastAsia" w:ascii="方正仿宋_GB2312" w:hAnsi="方正仿宋_GB2312" w:eastAsia="方正仿宋_GB2312" w:cs="方正仿宋_GB2312"/>
          <w:sz w:val="32"/>
          <w:szCs w:val="32"/>
        </w:rPr>
        <w:t>　证券公司违反本法第一百二十八条的规定，未采取有效隔离措施防范利益冲突，或者未分开办理相关业务、混合操作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第二百零七条</w:t>
      </w:r>
      <w:r>
        <w:rPr>
          <w:rFonts w:hint="eastAsia" w:ascii="方正仿宋_GB2312" w:hAnsi="方正仿宋_GB2312" w:eastAsia="方正仿宋_GB2312" w:cs="方正仿宋_GB2312"/>
          <w:sz w:val="32"/>
          <w:szCs w:val="32"/>
        </w:rPr>
        <w:t>　证券公司违反本法第一百二十九条的规定从事证券自营业务的，责令改正，给予警告，没收违法所得，并处以违法所得一倍以上十倍以下的罚款；没有违法所得或者违法所得不足五十万元的，处以五十万元以上五百万元以下的罚款；情节严重的，并处撤销相关业务许可或者责令关闭。对直接负责的主管人员和其他直接责任人员给予警告，并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第二百零八条</w:t>
      </w:r>
      <w:r>
        <w:rPr>
          <w:rFonts w:hint="eastAsia" w:ascii="方正仿宋_GB2312" w:hAnsi="方正仿宋_GB2312" w:eastAsia="方正仿宋_GB2312" w:cs="方正仿宋_GB2312"/>
          <w:sz w:val="32"/>
          <w:szCs w:val="32"/>
        </w:rPr>
        <w:t>　违反本法第一百三十一条的规定，将客户的资金和证券归入自有财产，或者挪用客户的资金和证券的，责令改正，给予警告，没收违法所得，并处以违法所得一倍以上十倍以下的罚款；没有违法所得或者违法所得不足一百万元的，处以一百万元以上一千万元以下的罚款；情节严重的，并处撤销相关业务许可或者责令关闭。对直接负责的主管人员和其他直接责任人员给予警告，并处以五十万元以上五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第二百零九条</w:t>
      </w:r>
      <w:r>
        <w:rPr>
          <w:rFonts w:hint="eastAsia" w:ascii="方正仿宋_GB2312" w:hAnsi="方正仿宋_GB2312" w:eastAsia="方正仿宋_GB2312" w:cs="方正仿宋_GB2312"/>
          <w:sz w:val="32"/>
          <w:szCs w:val="32"/>
        </w:rPr>
        <w:t>　证券公司违反本法第一百三十四条第一款的规定接受客户的全权委托买卖证券的，或者违反本法第一百三十五条的规定对客户的收益或者赔偿客户的损失作出承诺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证券公司违反本法第一百三十四条第二款的规定，允许他人以证券公司的名义直接参与证券的集中交易的，责令改正，可以并处五十万元以下的罚款。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第二百一十条</w:t>
      </w:r>
      <w:r>
        <w:rPr>
          <w:rFonts w:hint="eastAsia" w:ascii="方正仿宋_GB2312" w:hAnsi="方正仿宋_GB2312" w:eastAsia="方正仿宋_GB2312" w:cs="方正仿宋_GB2312"/>
          <w:sz w:val="32"/>
          <w:szCs w:val="32"/>
        </w:rPr>
        <w:t>　证券公司的从业人员违反本法第一百三十六条的规定，私下接受客户委托买卖证券的，责令改正，给予警告，没收违法所得，并处以违法所得一倍以上十倍以下的罚款；没有违法所得的，处以五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第二百一十一条</w:t>
      </w:r>
      <w:r>
        <w:rPr>
          <w:rFonts w:hint="eastAsia" w:ascii="方正仿宋_GB2312" w:hAnsi="方正仿宋_GB2312" w:eastAsia="方正仿宋_GB2312" w:cs="方正仿宋_GB2312"/>
          <w:sz w:val="32"/>
          <w:szCs w:val="32"/>
        </w:rPr>
        <w:t>　证券公司及其主要股东、实际控制人违反本法第一百三十八条的规定，未报送、提供信息和资料，或者报送、提供的信息和资料有虚假记载、误导性陈述或者重大遗漏的，责令改正，给予警告，并处以一百万元以下的罚款；情节严重的，并处撤销相关业务许可。对直接负责的主管人员和其他直接责任人员，给予警告，并处以五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第二百一十二条</w:t>
      </w:r>
      <w:r>
        <w:rPr>
          <w:rFonts w:hint="eastAsia" w:ascii="方正仿宋_GB2312" w:hAnsi="方正仿宋_GB2312" w:eastAsia="方正仿宋_GB2312" w:cs="方正仿宋_GB2312"/>
          <w:sz w:val="32"/>
          <w:szCs w:val="32"/>
        </w:rPr>
        <w:t>　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第二百一十三条</w:t>
      </w:r>
      <w:r>
        <w:rPr>
          <w:rFonts w:hint="eastAsia" w:ascii="方正仿宋_GB2312" w:hAnsi="方正仿宋_GB2312" w:eastAsia="方正仿宋_GB2312" w:cs="方正仿宋_GB2312"/>
          <w:sz w:val="32"/>
          <w:szCs w:val="32"/>
        </w:rPr>
        <w:t>　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会计师事务所、律师事务所以及从事资产评估、资信评级、财务顾问、信息技术系统服务的机构违反本法第一百六十条第二款的规定，从事证券服务业务未报备案的，责令改正，可以处二十万元以下的罚款。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服务机构违反本法第一百六十三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情节严重的，并处暂停或者禁止从事证券服务业务。对直接负责的主管人员和其他直接责任人员给予警告，并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第二百一十四条</w:t>
      </w:r>
      <w:r>
        <w:rPr>
          <w:rFonts w:hint="eastAsia" w:ascii="方正仿宋_GB2312" w:hAnsi="方正仿宋_GB2312" w:eastAsia="方正仿宋_GB2312" w:cs="方正仿宋_GB2312"/>
          <w:sz w:val="32"/>
          <w:szCs w:val="32"/>
        </w:rPr>
        <w:t>　发行人、证券登记结算机构、证券公司、证券服务机构未按照规定保存有关文件和资料的，责令改正，给予警告，并处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第二百一十五条</w:t>
      </w:r>
      <w:r>
        <w:rPr>
          <w:rFonts w:hint="eastAsia" w:ascii="方正仿宋_GB2312" w:hAnsi="方正仿宋_GB2312" w:eastAsia="方正仿宋_GB2312" w:cs="方正仿宋_GB2312"/>
          <w:sz w:val="32"/>
          <w:szCs w:val="32"/>
        </w:rPr>
        <w:t>　国务院证券监督管理机构依法将有关市场主体遵守本法的情况纳入证券市场诚信档案。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第二百一十六条</w:t>
      </w:r>
      <w:r>
        <w:rPr>
          <w:rFonts w:hint="eastAsia" w:ascii="方正仿宋_GB2312" w:hAnsi="方正仿宋_GB2312" w:eastAsia="方正仿宋_GB2312" w:cs="方正仿宋_GB2312"/>
          <w:sz w:val="32"/>
          <w:szCs w:val="32"/>
        </w:rPr>
        <w:t>　国务院证券监督管理机构或者国务院授权的部门有下列情形之一的，对直接负责的主管人员和其他直接责任人员，依法给予处分：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（一）对不符合本法规定的发行证券、设立证券公司等申请予以核准、注册、批准的；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（二）违反本法规定采取现场检查、调查取证、查询、冻结或者查封等措施的；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（三）违反本法规定对有关机构和人员采取监督管理措施的；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（四）违反本法规定对有关机构和人员实施行政处罚的；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（五）其他不依法履行职责的行为。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第二百一十七条</w:t>
      </w:r>
      <w:r>
        <w:rPr>
          <w:rFonts w:hint="eastAsia" w:ascii="方正仿宋_GB2312" w:hAnsi="方正仿宋_GB2312" w:eastAsia="方正仿宋_GB2312" w:cs="方正仿宋_GB2312"/>
          <w:sz w:val="32"/>
          <w:szCs w:val="32"/>
        </w:rPr>
        <w:t>　国务院证券监督管理机构或者国务院授权的部门的工作人员，不履行本法规定的职责，滥用职权、玩忽职守，利用职务便利牟取不正当利益，或者泄露所知悉的有关单位和个人的商业秘密的，依法追究法律责任。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第二百一十八条</w:t>
      </w:r>
      <w:r>
        <w:rPr>
          <w:rFonts w:hint="eastAsia" w:ascii="方正仿宋_GB2312" w:hAnsi="方正仿宋_GB2312" w:eastAsia="方正仿宋_GB2312" w:cs="方正仿宋_GB2312"/>
          <w:sz w:val="32"/>
          <w:szCs w:val="32"/>
        </w:rPr>
        <w:t>　拒绝、阻碍证券监督管理机构及其工作人员依法行使监督检查、调查职权，由证券监督管理机构责令改正，处以十万元以上一百万元以下的罚款，并由公安机关依法给予治安管理处罚。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第二百一十九条</w:t>
      </w:r>
      <w:r>
        <w:rPr>
          <w:rFonts w:hint="eastAsia" w:ascii="方正仿宋_GB2312" w:hAnsi="方正仿宋_GB2312" w:eastAsia="方正仿宋_GB2312" w:cs="方正仿宋_GB2312"/>
          <w:sz w:val="32"/>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第二百二十条</w:t>
      </w:r>
      <w:r>
        <w:rPr>
          <w:rFonts w:hint="eastAsia" w:ascii="方正仿宋_GB2312" w:hAnsi="方正仿宋_GB2312" w:eastAsia="方正仿宋_GB2312" w:cs="方正仿宋_GB2312"/>
          <w:sz w:val="32"/>
          <w:szCs w:val="32"/>
        </w:rPr>
        <w:t>　违反本法规定，应当承担民事赔偿责任和缴纳罚款、罚金、违法所得，违法行为人的财产不足以支付的，优先用于承担民事赔偿责任。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第二百二十一条</w:t>
      </w:r>
      <w:r>
        <w:rPr>
          <w:rFonts w:hint="eastAsia" w:ascii="方正仿宋_GB2312" w:hAnsi="方正仿宋_GB2312" w:eastAsia="方正仿宋_GB2312" w:cs="方正仿宋_GB2312"/>
          <w:sz w:val="32"/>
          <w:szCs w:val="32"/>
        </w:rPr>
        <w:t>　违反法律、行政法规或者国务院证券监督管理机构的有关规定，情节严重的，国务院证券监督管理机构可以对有关责任人员采取证券市场禁入的措施。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第二百二十二条</w:t>
      </w:r>
      <w:r>
        <w:rPr>
          <w:rFonts w:hint="eastAsia" w:ascii="方正仿宋_GB2312" w:hAnsi="方正仿宋_GB2312" w:eastAsia="方正仿宋_GB2312" w:cs="方正仿宋_GB2312"/>
          <w:sz w:val="32"/>
          <w:szCs w:val="32"/>
        </w:rPr>
        <w:t>　依照本法收缴的罚款和没收的违法所得，全部上缴国库。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第二百二十三条</w:t>
      </w:r>
      <w:r>
        <w:rPr>
          <w:rFonts w:hint="eastAsia" w:ascii="方正仿宋_GB2312" w:hAnsi="方正仿宋_GB2312" w:eastAsia="方正仿宋_GB2312" w:cs="方正仿宋_GB2312"/>
          <w:sz w:val="32"/>
          <w:szCs w:val="32"/>
        </w:rPr>
        <w:t>　当事人对证券监督管理机构或者国务院授权的部门的处罚决定不服的，可以依法申请行政复议，或者依法直接向人民法院提起诉讼。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第十四章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第二百二十四条</w:t>
      </w:r>
      <w:r>
        <w:rPr>
          <w:rFonts w:hint="eastAsia" w:ascii="方正仿宋_GB2312" w:hAnsi="方正仿宋_GB2312" w:eastAsia="方正仿宋_GB2312" w:cs="方正仿宋_GB2312"/>
          <w:sz w:val="32"/>
          <w:szCs w:val="32"/>
        </w:rPr>
        <w:t>　境内企业直接或者间接到境外发行证券或者将其证券在境外上市交易，应当符合国务院的有关规定。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第二百二十五条</w:t>
      </w:r>
      <w:r>
        <w:rPr>
          <w:rFonts w:hint="eastAsia" w:ascii="方正仿宋_GB2312" w:hAnsi="方正仿宋_GB2312" w:eastAsia="方正仿宋_GB2312" w:cs="方正仿宋_GB2312"/>
          <w:sz w:val="32"/>
          <w:szCs w:val="32"/>
        </w:rPr>
        <w:t>　境内公司股票以外币认购和交易的，具体办法由国务院另行规定。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第二百二十六条</w:t>
      </w:r>
      <w:r>
        <w:rPr>
          <w:rFonts w:hint="eastAsia" w:ascii="方正仿宋_GB2312" w:hAnsi="方正仿宋_GB2312" w:eastAsia="方正仿宋_GB2312" w:cs="方正仿宋_GB2312"/>
          <w:sz w:val="32"/>
          <w:szCs w:val="32"/>
        </w:rPr>
        <w:t>　本法自2020年3月1日起施行。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8FEE37-DE07-4B96-8D25-A721C539A3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7330C358-992B-4FA7-9F44-7C792EB56ACB}"/>
  </w:font>
  <w:font w:name="方正小标宋简体">
    <w:panose1 w:val="02000000000000000000"/>
    <w:charset w:val="86"/>
    <w:family w:val="auto"/>
    <w:pitch w:val="default"/>
    <w:sig w:usb0="00000001" w:usb1="08000000" w:usb2="00000000" w:usb3="00000000" w:csb0="00040000" w:csb1="00000000"/>
    <w:embedRegular r:id="rId3" w:fontKey="{D30D43A8-461B-4D1B-BF0C-01B091878B32}"/>
  </w:font>
  <w:font w:name="方正楷体_GB2312">
    <w:panose1 w:val="02000000000000000000"/>
    <w:charset w:val="86"/>
    <w:family w:val="auto"/>
    <w:pitch w:val="default"/>
    <w:sig w:usb0="A00002BF" w:usb1="184F6CFA" w:usb2="00000012" w:usb3="00000000" w:csb0="00040001" w:csb1="00000000"/>
    <w:embedRegular r:id="rId4" w:fontKey="{FE5CEC85-BAF1-4379-A66E-2A48522311C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618A68C2"/>
    <w:rsid w:val="17474939"/>
    <w:rsid w:val="618A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32985</Words>
  <Characters>32988</Characters>
  <Lines>0</Lines>
  <Paragraphs>0</Paragraphs>
  <TotalTime>22</TotalTime>
  <ScaleCrop>false</ScaleCrop>
  <LinksUpToDate>false</LinksUpToDate>
  <CharactersWithSpaces>33235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2023-09-28T12:45:00Z</dcterms:created>
  <dc:creator>fluoxetine</dc:creator>
  <cp:lastModifiedBy>qwerd</cp:lastModifiedBy>
  <dcterms:modified xsi:type="dcterms:W3CDTF">2023-09-29T14:32:58Z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4AB90B97117E4A3AA0C699ED15DDF5D1_11</vt:lpwstr>
  </property>
</Properties>
</file>